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C4D" w:rsidRDefault="000A0E86" w:rsidP="00772079">
      <w:pPr>
        <w:pStyle w:val="Bezodstpw"/>
        <w:ind w:left="5672"/>
        <w:rPr>
          <w:rFonts w:ascii="Times New Roman" w:hAnsi="Times New Roman"/>
          <w:sz w:val="20"/>
          <w:szCs w:val="20"/>
        </w:rPr>
      </w:pPr>
      <w:r w:rsidRPr="00C813A3">
        <w:rPr>
          <w:rFonts w:ascii="Times New Roman" w:hAnsi="Times New Roman"/>
          <w:sz w:val="24"/>
          <w:szCs w:val="24"/>
        </w:rPr>
        <w:t xml:space="preserve">Załącznik nr </w:t>
      </w:r>
      <w:r w:rsidR="00CB60C9">
        <w:rPr>
          <w:rFonts w:ascii="Times New Roman" w:hAnsi="Times New Roman"/>
          <w:sz w:val="24"/>
          <w:szCs w:val="24"/>
        </w:rPr>
        <w:t>8</w:t>
      </w:r>
      <w:r w:rsidRPr="00C813A3">
        <w:rPr>
          <w:rFonts w:ascii="Times New Roman" w:hAnsi="Times New Roman"/>
          <w:sz w:val="24"/>
          <w:szCs w:val="24"/>
        </w:rPr>
        <w:t xml:space="preserve"> do umowy ramowej</w:t>
      </w:r>
    </w:p>
    <w:p w:rsidR="00F03597" w:rsidRPr="009656B7" w:rsidRDefault="00F03597" w:rsidP="00772079">
      <w:pPr>
        <w:spacing w:before="360" w:after="360"/>
        <w:jc w:val="center"/>
        <w:rPr>
          <w:rFonts w:ascii="Times New Roman" w:hAnsi="Times New Roman"/>
          <w:b/>
          <w:color w:val="auto"/>
          <w:sz w:val="32"/>
        </w:rPr>
      </w:pPr>
      <w:r w:rsidRPr="009656B7">
        <w:rPr>
          <w:rFonts w:ascii="Times New Roman" w:hAnsi="Times New Roman"/>
          <w:b/>
          <w:color w:val="auto"/>
          <w:sz w:val="32"/>
        </w:rPr>
        <w:t xml:space="preserve">PROCEDURY WYBORU I OCENY GRANTOBIORCÓW </w:t>
      </w:r>
      <w:r w:rsidRPr="009656B7">
        <w:rPr>
          <w:rFonts w:ascii="Times New Roman" w:hAnsi="Times New Roman"/>
          <w:b/>
          <w:color w:val="auto"/>
          <w:sz w:val="32"/>
        </w:rPr>
        <w:br/>
        <w:t xml:space="preserve">W RAMACH PROJEKTÓW GRANTOWYCH </w:t>
      </w:r>
    </w:p>
    <w:p w:rsidR="008F7859" w:rsidRPr="00681A2D" w:rsidRDefault="008F7859" w:rsidP="00F72ECC">
      <w:pPr>
        <w:shd w:val="clear" w:color="auto" w:fill="D9D9D9" w:themeFill="background1" w:themeFillShade="D9"/>
        <w:spacing w:before="240" w:after="240"/>
        <w:rPr>
          <w:rFonts w:ascii="Times New Roman" w:hAnsi="Times New Roman"/>
          <w:b/>
          <w:color w:val="auto"/>
          <w:sz w:val="24"/>
        </w:rPr>
      </w:pPr>
      <w:r w:rsidRPr="00681A2D">
        <w:rPr>
          <w:rFonts w:ascii="Times New Roman" w:hAnsi="Times New Roman"/>
          <w:b/>
          <w:color w:val="auto"/>
          <w:sz w:val="24"/>
        </w:rPr>
        <w:t xml:space="preserve">I. </w:t>
      </w:r>
      <w:r w:rsidR="00F03597" w:rsidRPr="00681A2D">
        <w:rPr>
          <w:rFonts w:ascii="Times New Roman" w:hAnsi="Times New Roman"/>
          <w:b/>
          <w:color w:val="auto"/>
          <w:sz w:val="24"/>
        </w:rPr>
        <w:t>Ogólna charakterystyka rozwiązań formalno-prawnych</w:t>
      </w:r>
    </w:p>
    <w:p w:rsidR="00F03597" w:rsidRPr="009656B7" w:rsidRDefault="008F7859" w:rsidP="00F72ECC">
      <w:pPr>
        <w:spacing w:before="240" w:after="240"/>
        <w:rPr>
          <w:rFonts w:ascii="Times New Roman" w:hAnsi="Times New Roman"/>
          <w:b/>
          <w:color w:val="auto"/>
        </w:rPr>
      </w:pPr>
      <w:r w:rsidRPr="009656B7">
        <w:rPr>
          <w:rFonts w:ascii="Times New Roman" w:hAnsi="Times New Roman"/>
          <w:b/>
          <w:color w:val="auto"/>
        </w:rPr>
        <w:t>1.</w:t>
      </w:r>
      <w:r w:rsidR="00F03597" w:rsidRPr="009656B7">
        <w:rPr>
          <w:rFonts w:ascii="Times New Roman" w:hAnsi="Times New Roman"/>
          <w:b/>
          <w:color w:val="auto"/>
        </w:rPr>
        <w:t>UŻYTE W PROCEDURACH OKREŚLENIA I SKRÓTY OZNACZAJĄ:</w:t>
      </w:r>
    </w:p>
    <w:p w:rsidR="00F03597" w:rsidRPr="00250D90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Projekt grantowy </w:t>
      </w:r>
      <w:r w:rsidR="00D85524">
        <w:rPr>
          <w:rFonts w:ascii="Times New Roman" w:hAnsi="Times New Roman"/>
          <w:lang w:val="pl-PL"/>
        </w:rPr>
        <w:t>(PG)</w:t>
      </w:r>
      <w:r w:rsidRPr="009656B7">
        <w:rPr>
          <w:rFonts w:ascii="Times New Roman" w:hAnsi="Times New Roman"/>
        </w:rPr>
        <w:t xml:space="preserve">– </w:t>
      </w:r>
      <w:r w:rsidR="008C2DB1">
        <w:rPr>
          <w:rFonts w:ascii="Times New Roman" w:hAnsi="Times New Roman"/>
          <w:lang w:val="pl-PL"/>
        </w:rPr>
        <w:t>to projekt, którego beneficjent (LGD) udziela grantów na realizac</w:t>
      </w:r>
      <w:r w:rsidR="00D85524">
        <w:rPr>
          <w:rFonts w:ascii="Times New Roman" w:hAnsi="Times New Roman"/>
          <w:lang w:val="pl-PL"/>
        </w:rPr>
        <w:t>j</w:t>
      </w:r>
      <w:r w:rsidR="008C2DB1">
        <w:rPr>
          <w:rFonts w:ascii="Times New Roman" w:hAnsi="Times New Roman"/>
          <w:lang w:val="pl-PL"/>
        </w:rPr>
        <w:t>ę zadań służących osiągn</w:t>
      </w:r>
      <w:r w:rsidR="00F72ECC">
        <w:rPr>
          <w:rFonts w:ascii="Times New Roman" w:hAnsi="Times New Roman"/>
          <w:lang w:val="pl-PL"/>
        </w:rPr>
        <w:t>ięciu celu tego projektu przez G</w:t>
      </w:r>
      <w:r w:rsidR="008C2DB1">
        <w:rPr>
          <w:rFonts w:ascii="Times New Roman" w:hAnsi="Times New Roman"/>
          <w:lang w:val="pl-PL"/>
        </w:rPr>
        <w:t>rantobiorcę.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Grantobiorca – </w:t>
      </w:r>
      <w:r w:rsidR="008C2DB1">
        <w:rPr>
          <w:rFonts w:ascii="Times New Roman" w:hAnsi="Times New Roman"/>
          <w:lang w:val="pl-PL"/>
        </w:rPr>
        <w:t>jest to podmiot publiczny lub prywatny, inny niż beneficjent projektu grantowego, wybrany w drodze otwartego naboru ogłoszonego przez LGD projektu grantowego.</w:t>
      </w:r>
    </w:p>
    <w:p w:rsidR="0013385F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 xml:space="preserve">Umowa o powierzenie grantu – umowa zawierana pomiędzy Grantobiorcą a LGD (beneficjentem projektu grantowego) 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Wnioskodawcą nie może być podmiot wykluczony z możliwości otrzymania dofinansowania</w:t>
      </w:r>
      <w:r w:rsidR="007739EE" w:rsidRPr="0013385F">
        <w:rPr>
          <w:rFonts w:ascii="Times New Roman" w:hAnsi="Times New Roman"/>
        </w:rPr>
        <w:t>.</w:t>
      </w:r>
    </w:p>
    <w:p w:rsidR="00C84A76" w:rsidRPr="00681A2D" w:rsidRDefault="008F7859" w:rsidP="00F72ECC">
      <w:pPr>
        <w:pStyle w:val="Nagwek2"/>
        <w:shd w:val="clear" w:color="auto" w:fill="D9D9D9" w:themeFill="background1" w:themeFillShade="D9"/>
        <w:spacing w:before="240" w:after="240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0" w:name="_1ci93xb" w:colFirst="0" w:colLast="0"/>
      <w:bookmarkStart w:id="1" w:name="_8r23anfe1key" w:colFirst="0" w:colLast="0"/>
      <w:bookmarkStart w:id="2" w:name="_kp4ofarxfat5" w:colFirst="0" w:colLast="0"/>
      <w:bookmarkStart w:id="3" w:name="_3whwml4" w:colFirst="0" w:colLast="0"/>
      <w:bookmarkEnd w:id="0"/>
      <w:bookmarkEnd w:id="1"/>
      <w:bookmarkEnd w:id="2"/>
      <w:bookmarkEnd w:id="3"/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II. SPOSÓB ORGANIZACJI NABORU WNIOSKÓW</w:t>
      </w:r>
    </w:p>
    <w:p w:rsidR="00C84A76" w:rsidRPr="009656B7" w:rsidRDefault="008F785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4" w:name="_2bn6wsx" w:colFirst="0" w:colLast="0"/>
      <w:bookmarkEnd w:id="4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II.1.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Zamieszczenie ogłoszenia o konkursie</w:t>
      </w:r>
    </w:p>
    <w:p w:rsidR="00153A92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LGD przeprowadza otwarty nabór wniosków o powierzenie grantów, a następnie</w:t>
      </w:r>
      <w:r w:rsidR="00153A92" w:rsidRPr="009656B7">
        <w:rPr>
          <w:rFonts w:ascii="Times New Roman" w:hAnsi="Times New Roman"/>
        </w:rPr>
        <w:t xml:space="preserve"> </w:t>
      </w:r>
      <w:r w:rsidR="00F72ECC">
        <w:rPr>
          <w:rFonts w:ascii="Times New Roman" w:hAnsi="Times New Roman"/>
        </w:rPr>
        <w:t xml:space="preserve">przeprowadza wybór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w ramach projektu grantowego, po czym składa wniosek do Z</w:t>
      </w:r>
      <w:r w:rsidR="00F72ECC">
        <w:rPr>
          <w:rFonts w:ascii="Times New Roman" w:hAnsi="Times New Roman"/>
          <w:lang w:val="pl-PL"/>
        </w:rPr>
        <w:t>arządu Województwa</w:t>
      </w:r>
      <w:r w:rsidR="00F72ECC">
        <w:rPr>
          <w:rFonts w:ascii="Times New Roman" w:hAnsi="Times New Roman"/>
        </w:rPr>
        <w:t xml:space="preserve"> na projekt grantowy.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LGD dokonuje po analizie poszczególnych wniosków</w:t>
      </w:r>
      <w:r w:rsidR="00F72ECC">
        <w:rPr>
          <w:rFonts w:ascii="Times New Roman" w:hAnsi="Times New Roman"/>
          <w:lang w:val="pl-PL"/>
        </w:rPr>
        <w:t xml:space="preserve"> </w:t>
      </w:r>
      <w:r w:rsidRPr="009656B7">
        <w:rPr>
          <w:rFonts w:ascii="Times New Roman" w:hAnsi="Times New Roman"/>
        </w:rPr>
        <w:t xml:space="preserve">o powierzenie grantów i zadań określonych w tych wnioskach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w kontekście przyszłej oceny racjonalności dokonywanej przez ZW w stosunku do wniosku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o przyznanie pomocy.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Ogłoszenie naboru wniosków o powierzenie grantów musi zawierać w szczególności: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termin (czas trwania naboru) i miejsce składania </w:t>
      </w:r>
      <w:r w:rsidR="00836CDD" w:rsidRPr="009656B7">
        <w:rPr>
          <w:rFonts w:ascii="Times New Roman" w:hAnsi="Times New Roman"/>
        </w:rPr>
        <w:t>wniosków o powierzenie grantów;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określony zakres tematyczny projektu grantowego, zgodny z zakresem określonym </w:t>
      </w:r>
      <w:r w:rsidRPr="009656B7">
        <w:rPr>
          <w:rFonts w:ascii="Times New Roman" w:hAnsi="Times New Roman"/>
        </w:rPr>
        <w:br/>
        <w:t>w umowie ramowej;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osiągnięcia w ramach projektu grantowego cele i wskaźniki;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kwotę dostępną w ramach ogłoszenia; 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realizacji w ramach projektu grantowego zadania;</w:t>
      </w:r>
    </w:p>
    <w:p w:rsidR="00C84A76" w:rsidRPr="009656B7" w:rsidRDefault="002B23F5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upublic</w:t>
      </w:r>
      <w:r>
        <w:rPr>
          <w:rFonts w:ascii="Times New Roman" w:hAnsi="Times New Roman"/>
        </w:rPr>
        <w:t>znienia opisu kryteriów wyboru G</w:t>
      </w:r>
      <w:r w:rsidRPr="009656B7">
        <w:rPr>
          <w:rFonts w:ascii="Times New Roman" w:hAnsi="Times New Roman"/>
        </w:rPr>
        <w:t>rantobiorców</w:t>
      </w:r>
      <w:r w:rsidR="00053C8E" w:rsidRPr="009656B7">
        <w:rPr>
          <w:rFonts w:ascii="Times New Roman" w:hAnsi="Times New Roman"/>
        </w:rPr>
        <w:t>, stanowiących załącznik nr 9 umowy ramowej oraz zasad przyznawania punktów za spełnienie danego kryterium (np. link do miejsca publikacji tych kryteriów lub zasad);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informacje o wysokości kwoty grantu lub intensywności pomocy (poziomie dofinansowania);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udostępnienia LSR i wzorów dokumentów aplikacyjnych (formularza wniosku o powierzenie grantu oraz wniosku o rozliczenie grantu), wzoru umowy o powierzenie grantu, a także wzoru sprawozdania z realizacji zadania.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right="22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Informację o możliwości składania wniosków LGD zamieszcza na stronie internetowej, </w:t>
      </w:r>
      <w:r w:rsidR="00772079">
        <w:rPr>
          <w:rFonts w:ascii="Times New Roman" w:eastAsia="Times New Roman" w:hAnsi="Times New Roman"/>
          <w:lang w:val="pl-PL"/>
        </w:rPr>
        <w:br/>
      </w:r>
      <w:r w:rsidRPr="009656B7">
        <w:rPr>
          <w:rFonts w:ascii="Times New Roman" w:eastAsia="Times New Roman" w:hAnsi="Times New Roman"/>
          <w:b/>
        </w:rPr>
        <w:t>nie wcześniej niż 30 dni i nie później niż 14 dni</w:t>
      </w:r>
      <w:r w:rsidRPr="009656B7">
        <w:rPr>
          <w:rFonts w:ascii="Times New Roman" w:eastAsia="Times New Roman" w:hAnsi="Times New Roman"/>
        </w:rPr>
        <w:t xml:space="preserve"> przed planowanym rozpoczęciem naboru wniosków o powierzenie grantów.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lastRenderedPageBreak/>
        <w:t xml:space="preserve">Wszystkie niezbędne dokumenty o ubieganie się o dofinansowanie w ramach konkursów ogłaszanych przez LGD są jawne, dostępne do wiadomości na stronie www.liderpojezierza.pl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LGD będzie archiwizowało na stronie internetowej wszystkie ogłoszenia o naborach wniosków przeprowadzonych w ramach perspektywy 2014-2020 do końca 2028 roku</w:t>
      </w:r>
      <w:r w:rsidR="00836CDD" w:rsidRPr="009656B7">
        <w:rPr>
          <w:rFonts w:ascii="Times New Roman" w:eastAsia="Times New Roman" w:hAnsi="Times New Roman"/>
          <w:lang w:val="pl-PL"/>
        </w:rPr>
        <w:t>.</w:t>
      </w:r>
    </w:p>
    <w:p w:rsidR="00AB7903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9656B7">
        <w:rPr>
          <w:rFonts w:ascii="Times New Roman" w:eastAsia="Times New Roman" w:hAnsi="Times New Roman"/>
        </w:rPr>
        <w:t xml:space="preserve">Nabór wniosków o powierzenie grantów trwa </w:t>
      </w:r>
      <w:r w:rsidRPr="009656B7">
        <w:rPr>
          <w:rFonts w:ascii="Times New Roman" w:eastAsia="Times New Roman" w:hAnsi="Times New Roman"/>
          <w:b/>
        </w:rPr>
        <w:t>14 dni kalendarzowych.</w:t>
      </w:r>
    </w:p>
    <w:p w:rsidR="004E696B" w:rsidRPr="00681A2D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Wnioski o powierzenie grantu muszą wpisywać się w cele LSR</w:t>
      </w:r>
      <w:r w:rsidR="00AB7903" w:rsidRPr="009656B7">
        <w:rPr>
          <w:rFonts w:ascii="Times New Roman" w:eastAsia="Times New Roman" w:hAnsi="Times New Roman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56B7" w:rsidRPr="009656B7" w:rsidTr="000F2F74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Przedsięwzięcie</w:t>
            </w:r>
          </w:p>
        </w:tc>
      </w:tr>
      <w:tr w:rsidR="009656B7" w:rsidRPr="009656B7" w:rsidTr="000F2F74">
        <w:trPr>
          <w:trHeight w:val="1020"/>
        </w:trPr>
        <w:tc>
          <w:tcPr>
            <w:tcW w:w="3070" w:type="dxa"/>
            <w:shd w:val="clear" w:color="auto" w:fill="D6E3BC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I. Wzrost innowacyjności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Pr="009656B7">
              <w:rPr>
                <w:rFonts w:ascii="Times New Roman" w:hAnsi="Times New Roman"/>
                <w:color w:val="auto"/>
              </w:rPr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 Wspieranie transferu wiedzy, kompetencji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Działania inicjujące innowacyjność i kreatywność, angażujące grupy defaworyzowane.</w:t>
            </w:r>
          </w:p>
        </w:tc>
      </w:tr>
      <w:tr w:rsidR="009656B7" w:rsidRPr="009656B7" w:rsidTr="000F2F74">
        <w:trPr>
          <w:trHeight w:val="1701"/>
        </w:trPr>
        <w:tc>
          <w:tcPr>
            <w:tcW w:w="3070" w:type="dxa"/>
            <w:shd w:val="clear" w:color="auto" w:fill="DBE5F1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II. Zrównoważony rozwój oparty o zasoby regionu.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9495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 Podniesienie atrakcyjności infrastruktury turystycznej</w:t>
            </w:r>
          </w:p>
          <w:p w:rsidR="00AB7903" w:rsidRPr="00A60E11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 </w:t>
            </w:r>
            <w:r w:rsidR="00A60E11" w:rsidRPr="0013385F">
              <w:rPr>
                <w:rFonts w:ascii="Times New Roman" w:hAnsi="Times New Roman"/>
                <w:color w:val="auto"/>
              </w:rPr>
              <w:t>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Tworzenie i rozwój infrastruktury turystycznej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>
              <w:rPr>
                <w:rFonts w:ascii="Times New Roman" w:hAnsi="Times New Roman"/>
                <w:color w:val="auto"/>
              </w:rPr>
              <w:t xml:space="preserve">i </w:t>
            </w:r>
            <w:r w:rsidR="00A60E11" w:rsidRPr="00250D90">
              <w:rPr>
                <w:rFonts w:ascii="Times New Roman" w:hAnsi="Times New Roman"/>
                <w:color w:val="auto"/>
              </w:rPr>
              <w:t>rekreacyjnej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A9495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III. Budowanie otwartej </w:t>
            </w:r>
          </w:p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A60E11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Wykreowanie i utworzenie przyjaznych przestrzeni </w:t>
            </w:r>
            <w:r>
              <w:rPr>
                <w:rFonts w:ascii="Times New Roman" w:hAnsi="Times New Roman"/>
                <w:color w:val="auto"/>
              </w:rPr>
              <w:t>społecznych</w:t>
            </w:r>
          </w:p>
        </w:tc>
        <w:tc>
          <w:tcPr>
            <w:tcW w:w="3071" w:type="dxa"/>
            <w:vMerge w:val="restart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Wspieranie inicjatyw tworzących innowacyjne rozwiązania zagospodarowania przestrzeni </w:t>
            </w:r>
            <w:r>
              <w:rPr>
                <w:rFonts w:ascii="Times New Roman" w:hAnsi="Times New Roman"/>
                <w:color w:val="auto"/>
              </w:rPr>
              <w:t xml:space="preserve"> społecznych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>Prowadzenie animacji na rzecz budowy więzi społecznych</w:t>
            </w:r>
          </w:p>
        </w:tc>
        <w:tc>
          <w:tcPr>
            <w:tcW w:w="3071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:rsidR="00C84A76" w:rsidRPr="009656B7" w:rsidRDefault="004E696B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5" w:name="_qsh70q" w:colFirst="0" w:colLast="0"/>
      <w:bookmarkEnd w:id="5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II.2.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Przyjmowanie wniosków: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 powierzenie grantu składa się osobiście lub przez pełnomocnika lub przez osobę upoważnio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ną bezpośrednio w siedzibie LGD. Wzór wniosku stanowi załącznik nr 1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5F3B3D" w:rsidRPr="009656B7">
        <w:rPr>
          <w:rFonts w:ascii="Times New Roman" w:eastAsia="Times New Roman" w:hAnsi="Times New Roman" w:cs="Times New Roman"/>
          <w:color w:val="auto"/>
        </w:rPr>
        <w:t>do niniejszych procedur</w:t>
      </w:r>
      <w:r w:rsidR="009452F7" w:rsidRPr="009656B7">
        <w:rPr>
          <w:rFonts w:ascii="Times New Roman" w:eastAsia="Times New Roman" w:hAnsi="Times New Roman" w:cs="Times New Roman"/>
          <w:color w:val="auto"/>
        </w:rPr>
        <w:t>.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LGD nadaje każdemu wnioskowi </w:t>
      </w:r>
      <w:hyperlink w:anchor="_1664s55">
        <w:r w:rsidRPr="009656B7">
          <w:rPr>
            <w:rFonts w:ascii="Times New Roman" w:eastAsia="Times New Roman" w:hAnsi="Times New Roman" w:cs="Times New Roman"/>
            <w:color w:val="auto"/>
          </w:rPr>
          <w:t>indywidualne oznaczenie</w:t>
        </w:r>
      </w:hyperlink>
      <w:r w:rsidRPr="009656B7">
        <w:rPr>
          <w:rFonts w:ascii="Times New Roman" w:eastAsia="Times New Roman" w:hAnsi="Times New Roman" w:cs="Times New Roman"/>
          <w:color w:val="auto"/>
        </w:rPr>
        <w:t xml:space="preserve"> (znak sprawy) i wpisuje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je na wniosku, numer ten jest potwierdzony w rejestrze prowadzonym przez LGD.</w:t>
      </w:r>
    </w:p>
    <w:p w:rsidR="00C84A76" w:rsidRPr="009656B7" w:rsidRDefault="00053C8E" w:rsidP="00F72ECC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Na wniosek potencjalnego beneficjenta możliwy jest zwrot złożonych dokumentów bezpośrednio lub korespondencyjnie. </w:t>
      </w:r>
    </w:p>
    <w:p w:rsidR="00C84A76" w:rsidRPr="009656B7" w:rsidRDefault="007739EE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6" w:name="_3as4poj" w:colFirst="0" w:colLast="0"/>
      <w:bookmarkStart w:id="7" w:name="_1pxezwc" w:colFirst="0" w:colLast="0"/>
      <w:bookmarkEnd w:id="6"/>
      <w:bookmarkEnd w:id="7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II.3.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Koszty kwalifikowane</w:t>
      </w:r>
    </w:p>
    <w:p w:rsidR="00C84A76" w:rsidRPr="009656B7" w:rsidRDefault="007739E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Kosztami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operacyjn</w:t>
      </w:r>
      <w:r w:rsidRPr="009656B7">
        <w:rPr>
          <w:rFonts w:ascii="Times New Roman" w:eastAsia="Times New Roman" w:hAnsi="Times New Roman" w:cs="Times New Roman"/>
          <w:color w:val="auto"/>
        </w:rPr>
        <w:t>ymi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są to koszty ściśle związane z realizacją projektu. W przypadku projektu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grantowego do kosztów kwalifikowanych zalicza się wyłącznie granty. 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planowane do poniesienia przez Grantobiorcę mieszczą się w zakresie kosztów, o których mowa w § 17 ust. 1 pkt 1-5 oraz 7-9 Rozporządzenia Ministra Rolnictwa i Rozwoju Wsi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dnia 24 września 2015 r., i nie są kosztami inwestycji polegającej na budowie albo przebudowie liniowych obiektów budowlanych w części dotyczącej realizacji odcinków zlokalizowanych poza obszarem wiejskim objętym LSR.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ogólne max. 10% kosztów kwalifikowanych ogółem.</w:t>
      </w:r>
    </w:p>
    <w:p w:rsidR="007739EE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będą uznane za kwalifikowalne, jeżeli są racjonalne i skalkulowane w oparciu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o rozeznanie rynku.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przypadku projektu grantowego nie stosuje się konkurencyjn</w:t>
      </w:r>
      <w:r w:rsidR="007739EE" w:rsidRPr="009656B7">
        <w:rPr>
          <w:rFonts w:ascii="Times New Roman" w:eastAsia="Times New Roman" w:hAnsi="Times New Roman" w:cs="Times New Roman"/>
          <w:color w:val="auto"/>
        </w:rPr>
        <w:t>ego trybu wyboru wykonawców  (§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27 ust. 2 rozporządzenia LSR).</w:t>
      </w:r>
    </w:p>
    <w:p w:rsidR="00C84A76" w:rsidRPr="009656B7" w:rsidRDefault="007739EE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8" w:name="_49x2ik5" w:colFirst="0" w:colLast="0"/>
      <w:bookmarkEnd w:id="8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II.4.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Wysokość wsparcia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ysokość pomocy przyznanej na jeden projekt grantowy nie może </w:t>
      </w:r>
      <w:r w:rsidRPr="009656B7">
        <w:rPr>
          <w:rFonts w:ascii="Times New Roman" w:hAnsi="Times New Roman"/>
        </w:rPr>
        <w:t>przekroczyć 300 tys. zł.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artość każdego grantu nie może być niższa niż 5 tys. zł i nie wyższa niż 50 </w:t>
      </w:r>
      <w:r w:rsidRPr="009656B7">
        <w:rPr>
          <w:rFonts w:ascii="Times New Roman" w:hAnsi="Times New Roman"/>
        </w:rPr>
        <w:t>tys. zł.</w:t>
      </w:r>
    </w:p>
    <w:p w:rsidR="00C84A76" w:rsidRPr="00250D90" w:rsidRDefault="00B77700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Wnioskowana kwota pomocy wynosi do 95% kosztów kwalifikowanych, natomiast pozostałe </w:t>
      </w:r>
      <w:r w:rsidR="00772079">
        <w:rPr>
          <w:rFonts w:ascii="Times New Roman" w:hAnsi="Times New Roman"/>
        </w:rPr>
        <w:br/>
      </w:r>
      <w:r>
        <w:rPr>
          <w:rFonts w:ascii="Times New Roman" w:hAnsi="Times New Roman"/>
        </w:rPr>
        <w:t>5% lub więcej kosztów kwalifikowanych pokrywa Grantobiorca ze środków własnych, które stanowią własny wkład finansowy.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D</w:t>
      </w:r>
      <w:r w:rsidR="00053C8E" w:rsidRPr="009656B7">
        <w:rPr>
          <w:rFonts w:ascii="Times New Roman" w:hAnsi="Times New Roman"/>
        </w:rPr>
        <w:t>la jednostek sektora finansów publi</w:t>
      </w:r>
      <w:r w:rsidR="008403B5" w:rsidRPr="009656B7">
        <w:rPr>
          <w:rFonts w:ascii="Times New Roman" w:hAnsi="Times New Roman"/>
        </w:rPr>
        <w:t>cznych dofinansowanie jest stałe i wynosi 63,63%.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S</w:t>
      </w:r>
      <w:r w:rsidR="00053C8E" w:rsidRPr="009656B7">
        <w:rPr>
          <w:rFonts w:ascii="Times New Roman" w:hAnsi="Times New Roman"/>
        </w:rPr>
        <w:t>uma grantów udzielonych jednostkom sektora finansów publicznych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w ramach danego projektu grantowego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nie może przekroczyć 20% kwoty środków przyznan</w:t>
      </w:r>
      <w:r w:rsidRPr="009656B7">
        <w:rPr>
          <w:rFonts w:ascii="Times New Roman" w:hAnsi="Times New Roman"/>
        </w:rPr>
        <w:t>ych na ten projekt.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 trakcie ogłoszonego konkursu grantowego wnioskoda</w:t>
      </w:r>
      <w:r w:rsidRPr="009656B7">
        <w:rPr>
          <w:rFonts w:ascii="Times New Roman" w:hAnsi="Times New Roman"/>
        </w:rPr>
        <w:t>wca może złożyć tylko 1 projekt.</w:t>
      </w:r>
    </w:p>
    <w:p w:rsidR="008403B5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M</w:t>
      </w:r>
      <w:r w:rsidR="00053C8E" w:rsidRPr="009656B7">
        <w:rPr>
          <w:rFonts w:ascii="Times New Roman" w:hAnsi="Times New Roman"/>
        </w:rPr>
        <w:t xml:space="preserve">aksymalny limit wykorzystania środków na 1 wnioskodawcę w ramach ogłaszanych konkursów grantowych nie może przekroczyć 100 </w:t>
      </w:r>
      <w:r w:rsidRPr="009656B7">
        <w:rPr>
          <w:rFonts w:ascii="Times New Roman" w:hAnsi="Times New Roman"/>
        </w:rPr>
        <w:t>000</w:t>
      </w:r>
      <w:r w:rsidR="00053C8E" w:rsidRPr="009656B7">
        <w:rPr>
          <w:rFonts w:ascii="Times New Roman" w:hAnsi="Times New Roman"/>
        </w:rPr>
        <w:t>. zł;</w:t>
      </w:r>
      <w:bookmarkStart w:id="9" w:name="_GoBack"/>
      <w:bookmarkEnd w:id="9"/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o podpisaniu umowy z wnioskodawcą (pod warunkiem, że LGD uzyska pomoc na realizację projektu grantowego) LGD przelewa kwotę dotacji</w:t>
      </w:r>
      <w:r w:rsidRPr="009656B7">
        <w:rPr>
          <w:rFonts w:ascii="Times New Roman" w:hAnsi="Times New Roman"/>
        </w:rPr>
        <w:t xml:space="preserve"> na wskazane konto wnioskodawcy.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remia wypłacana</w:t>
      </w:r>
      <w:r w:rsidRPr="009656B7">
        <w:rPr>
          <w:rFonts w:ascii="Times New Roman" w:hAnsi="Times New Roman"/>
        </w:rPr>
        <w:t xml:space="preserve"> jest w dwóch transzach,</w:t>
      </w:r>
      <w:r w:rsidR="00053C8E" w:rsidRPr="009656B7">
        <w:rPr>
          <w:rFonts w:ascii="Times New Roman" w:hAnsi="Times New Roman"/>
        </w:rPr>
        <w:t xml:space="preserve"> po podpisaniu umowy o powierzenie grantu pomiędzy LGD a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rantobiorcą</w:t>
      </w:r>
      <w:proofErr w:type="spellEnd"/>
      <w:r w:rsidRPr="009656B7">
        <w:rPr>
          <w:rFonts w:ascii="Times New Roman" w:hAnsi="Times New Roman"/>
        </w:rPr>
        <w:t xml:space="preserve">, </w:t>
      </w:r>
      <w:r w:rsidR="00053C8E" w:rsidRPr="009656B7">
        <w:rPr>
          <w:rFonts w:ascii="Times New Roman" w:hAnsi="Times New Roman"/>
        </w:rPr>
        <w:t>na podstawie tabeli kosztów załączonej do wniosk</w:t>
      </w:r>
      <w:r w:rsidRPr="009656B7">
        <w:rPr>
          <w:rFonts w:ascii="Times New Roman" w:hAnsi="Times New Roman"/>
        </w:rPr>
        <w:t>u.</w:t>
      </w:r>
      <w:r w:rsidR="00053C8E" w:rsidRPr="009656B7">
        <w:rPr>
          <w:rFonts w:ascii="Times New Roman" w:hAnsi="Times New Roman"/>
        </w:rPr>
        <w:t xml:space="preserve"> </w:t>
      </w:r>
    </w:p>
    <w:p w:rsidR="00C84A76" w:rsidRPr="009656B7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80% kwoty przyznanej pomocy, po podpisaniu umowy o p</w:t>
      </w:r>
      <w:r w:rsidR="00C46BDC">
        <w:rPr>
          <w:rFonts w:ascii="Times New Roman" w:hAnsi="Times New Roman"/>
        </w:rPr>
        <w:t xml:space="preserve">owierzenie grantu, na wniosek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rantobiorcy</w:t>
      </w:r>
      <w:proofErr w:type="spellEnd"/>
      <w:r w:rsidRPr="009656B7">
        <w:rPr>
          <w:rFonts w:ascii="Times New Roman" w:hAnsi="Times New Roman"/>
        </w:rPr>
        <w:t xml:space="preserve">, </w:t>
      </w:r>
    </w:p>
    <w:p w:rsidR="00C84A76" w:rsidRPr="00681A2D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 więcej niż 20% przyznanej pomocy, jeżeli</w:t>
      </w:r>
      <w:r w:rsidR="008403B5" w:rsidRPr="009656B7">
        <w:rPr>
          <w:rFonts w:ascii="Times New Roman" w:hAnsi="Times New Roman"/>
        </w:rPr>
        <w:t xml:space="preserve"> operacja została zrealizowana i </w:t>
      </w:r>
      <w:r w:rsidRPr="009656B7">
        <w:rPr>
          <w:rFonts w:ascii="Times New Roman" w:hAnsi="Times New Roman"/>
        </w:rPr>
        <w:t xml:space="preserve">skontrolowana, a wszystkie niezbędne dokumenty przekazane wraz ze sprawozdaniem do Biura LGD. </w:t>
      </w:r>
      <w:bookmarkStart w:id="10" w:name="_2p2csry" w:colFirst="0" w:colLast="0"/>
      <w:bookmarkEnd w:id="10"/>
    </w:p>
    <w:p w:rsidR="00C84A76" w:rsidRPr="00681A2D" w:rsidRDefault="008403B5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11" w:name="_147n2zr" w:colFirst="0" w:colLast="0"/>
      <w:bookmarkEnd w:id="1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III. </w:t>
      </w:r>
      <w:r w:rsid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podejmowania decyzji w sprawie wyboru operacji oraz dokumentowanie oceny</w:t>
      </w:r>
    </w:p>
    <w:p w:rsidR="00C84A76" w:rsidRPr="0013385F" w:rsidRDefault="009969B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12" w:name="_3o7alnk" w:colFirst="0" w:colLast="0"/>
      <w:bookmarkEnd w:id="12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III.1. </w:t>
      </w:r>
      <w:r w:rsidR="00DB7516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Formalna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ocena wniosków</w:t>
      </w:r>
    </w:p>
    <w:p w:rsidR="001A12EE" w:rsidRPr="00250D90" w:rsidRDefault="00ED710F" w:rsidP="00F72ECC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ED710F">
        <w:rPr>
          <w:rFonts w:ascii="Times New Roman" w:hAnsi="Times New Roman"/>
          <w:lang w:val="pl-PL"/>
        </w:rPr>
        <w:t>Weryfikacja dokonywana jest przez dwóch pracowników Biura LGD. Pierwszy pracownik wypełnia Kartę weryfikacji wstępnej wniosku (załącznik nr 6b do Regulaminu Rady), drugi weryfikuje i sprawdza.</w:t>
      </w:r>
      <w:r>
        <w:rPr>
          <w:rFonts w:ascii="Times New Roman" w:hAnsi="Times New Roman"/>
          <w:lang w:val="pl-PL"/>
        </w:rPr>
        <w:t xml:space="preserve"> </w:t>
      </w:r>
      <w:r w:rsidR="001A12EE" w:rsidRPr="00250D90">
        <w:rPr>
          <w:rFonts w:ascii="Times New Roman" w:hAnsi="Times New Roman"/>
        </w:rPr>
        <w:t>Złożone operacje są oceniane w zakresie spełnienia warunków kompletności i poprawności wniosków pod kątem: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złożenia wniosku o przyznanie pomocy w miejscu i terminie wskazanym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lastRenderedPageBreak/>
        <w:t>zgodności operacji z zakresem tematycznym, który został wskazany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realizacji przez operację celów głównych i szczegółowych LSR, przez osiąganie zaplanowanych w LSR wskaźników;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operacji z Programem, w ramach, którego jest planowana realizacja tej operacji, </w:t>
      </w:r>
      <w:r w:rsidRPr="001A12EE">
        <w:rPr>
          <w:rFonts w:ascii="Times New Roman" w:eastAsia="Times New Roman" w:hAnsi="Times New Roman" w:cs="Times New Roman"/>
        </w:rPr>
        <w:br/>
        <w:t>w tym: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zgodność z formą wsparcia wskazaną w ogłoszeniu naboru wniosków o przyznanie</w:t>
      </w:r>
      <w:r w:rsidR="00893B07">
        <w:rPr>
          <w:rFonts w:ascii="Times New Roman" w:eastAsia="Times New Roman" w:hAnsi="Times New Roman" w:cs="Times New Roman"/>
        </w:rPr>
        <w:t xml:space="preserve"> pomocy (refundacja albo </w:t>
      </w:r>
      <w:r w:rsidRPr="001A12EE">
        <w:rPr>
          <w:rFonts w:ascii="Times New Roman" w:eastAsia="Times New Roman" w:hAnsi="Times New Roman" w:cs="Times New Roman"/>
        </w:rPr>
        <w:t>premia),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z warunkami udzielenia wsparcia obowiązującymi w ramach naboru.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Rada, posiłkując się wypełnioną Kartą weryfikacji wstępnej wniosku, dokonanej przez pracowników Biura, głosuje poprzez wypełnienie Karty oceny zgodności operacji z LSR (załącznik nr 6 do Regulaminu Rady).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Operacje, które nie spełniają warunków wstępnej oceny wniosków o przyznanie pomocy </w:t>
      </w:r>
      <w:r w:rsidR="00772079">
        <w:rPr>
          <w:rFonts w:ascii="Times New Roman" w:hAnsi="Times New Roman" w:cs="Times New Roman"/>
          <w:color w:val="auto"/>
        </w:rPr>
        <w:br/>
      </w:r>
      <w:r w:rsidRPr="001A12EE">
        <w:rPr>
          <w:rFonts w:ascii="Times New Roman" w:hAnsi="Times New Roman" w:cs="Times New Roman"/>
          <w:color w:val="auto"/>
        </w:rPr>
        <w:t xml:space="preserve">nie podlegają wyborowi. </w:t>
      </w:r>
    </w:p>
    <w:p w:rsidR="001A12EE" w:rsidRPr="001A12EE" w:rsidRDefault="001A12EE" w:rsidP="00F72ECC">
      <w:pPr>
        <w:keepNext/>
        <w:keepLines/>
        <w:numPr>
          <w:ilvl w:val="0"/>
          <w:numId w:val="41"/>
        </w:numPr>
        <w:spacing w:before="200" w:after="0"/>
        <w:jc w:val="both"/>
        <w:outlineLvl w:val="6"/>
        <w:rPr>
          <w:rFonts w:ascii="Times New Roman" w:eastAsiaTheme="majorEastAsia" w:hAnsi="Times New Roman" w:cs="Times New Roman"/>
          <w:iCs/>
          <w:color w:val="auto"/>
        </w:rPr>
      </w:pPr>
      <w:r w:rsidRPr="001A12EE">
        <w:rPr>
          <w:rFonts w:ascii="Times New Roman" w:eastAsiaTheme="majorEastAsia" w:hAnsi="Times New Roman" w:cs="Times New Roman"/>
          <w:iCs/>
          <w:color w:val="auto"/>
        </w:rPr>
        <w:t>Biuro udostępnia niezwłocznie po zakończeniu naboru, wnioski członkom Rady. Materiały</w:t>
      </w:r>
      <w:r w:rsidRPr="001A12EE">
        <w:rPr>
          <w:rFonts w:ascii="Times New Roman" w:eastAsiaTheme="majorEastAsia" w:hAnsi="Times New Roman" w:cs="Times New Roman"/>
          <w:iCs/>
          <w:color w:val="auto"/>
        </w:rPr>
        <w:br/>
        <w:t>i dokumenty członkom Rady będą:</w:t>
      </w:r>
    </w:p>
    <w:p w:rsidR="001A12EE" w:rsidRPr="001A12EE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umieszczone na serwerze;</w:t>
      </w:r>
    </w:p>
    <w:p w:rsidR="001A12EE" w:rsidRPr="0013385F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udostępnione do wglądu w Biurze LGD.</w:t>
      </w:r>
    </w:p>
    <w:p w:rsidR="001A12EE" w:rsidRPr="001A12EE" w:rsidRDefault="001A12EE" w:rsidP="00A94957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Rejestr wniosków o przyznanie pomocy </w:t>
      </w:r>
      <w:r w:rsidR="00066542">
        <w:rPr>
          <w:rFonts w:ascii="Times New Roman" w:eastAsia="Times New Roman" w:hAnsi="Times New Roman" w:cs="Times New Roman"/>
        </w:rPr>
        <w:t xml:space="preserve">(załącznik nr </w:t>
      </w:r>
      <w:r w:rsidR="00490F28">
        <w:rPr>
          <w:rFonts w:ascii="Times New Roman" w:eastAsia="Times New Roman" w:hAnsi="Times New Roman" w:cs="Times New Roman"/>
        </w:rPr>
        <w:t xml:space="preserve">13 do Regulaminu Rady </w:t>
      </w:r>
      <w:r w:rsidR="00066542">
        <w:rPr>
          <w:rFonts w:ascii="Times New Roman" w:eastAsia="Times New Roman" w:hAnsi="Times New Roman" w:cs="Times New Roman"/>
        </w:rPr>
        <w:t xml:space="preserve">) </w:t>
      </w:r>
      <w:r w:rsidRPr="001A12EE">
        <w:rPr>
          <w:rFonts w:ascii="Times New Roman" w:eastAsia="Times New Roman" w:hAnsi="Times New Roman" w:cs="Times New Roman"/>
        </w:rPr>
        <w:t>musi zawierać następujące informacje: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nazwa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indywidualne oznaczenie sprawy - numer wniosku;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numer identyfikacyjny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tytuł projektu/zakres projektu;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lokalizacja operacji (gmina);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wnioskowana kwota pomocy;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uwagi: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złożony po terminie,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nie został złożony w miejscu wskazanym w informacji,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we wniosku nie wskazano adresu wnioskodawcy.</w:t>
      </w:r>
    </w:p>
    <w:p w:rsidR="001A12EE" w:rsidRPr="001A12EE" w:rsidRDefault="00893B07" w:rsidP="00F72ECC">
      <w:pPr>
        <w:keepNext/>
        <w:keepLines/>
        <w:spacing w:before="240" w:after="240"/>
        <w:jc w:val="both"/>
        <w:outlineLvl w:val="1"/>
        <w:rPr>
          <w:rFonts w:ascii="Times New Roman" w:eastAsia="Times New Roman" w:hAnsi="Times New Roman" w:cs="Times New Roman"/>
          <w:b/>
          <w:strike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</w:rPr>
        <w:t>III.2.</w:t>
      </w:r>
      <w:r w:rsidR="001A12EE" w:rsidRPr="001A12EE">
        <w:rPr>
          <w:rFonts w:ascii="Times New Roman" w:eastAsia="Times New Roman" w:hAnsi="Times New Roman" w:cs="Times New Roman"/>
          <w:b/>
        </w:rPr>
        <w:t xml:space="preserve"> Sposób oceny zgodności operacji z LSR i lokalnymi kryteriami wyboru operacji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eastAsia="Times New Roman" w:hAnsi="Times New Roman" w:cs="Times New Roman"/>
        </w:rPr>
        <w:t xml:space="preserve">Szczegółową organizację wewnętrzną i tryb pracy Rady określa Regulamin Rady Stowarzyszenia “Lider Pojezierza”. 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Zwykłą większością głosów Rada dokonuje wyboru operacji pod względem zgodności z LSR,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a następnie ocenia operacje według lokalnych kryteriów.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Zgodnie z Regulaminem Rady i lokalnymi kryteriami wyboru operacji podczas dokonywania wyboru operacji zastosowana będzie: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procedura zapewniająca bezstronność członków Rady;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wybór operacji odbędzie się w oparciu o kryteria wyboru operacji;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zapewniony zostanie skład Rady zgodny z wymaganiami określonymi w art. 32 ust.2 lit b rozporządzenia nr 1303/2013 i zapisami Lokalnej Strategii Rozwoju Stowarzyszenia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„Lider Pojezierza”;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lastRenderedPageBreak/>
        <w:t>zachowany zostanie parytet określony w 34 ust.2 lit b rozporządzenia nr 1303/2013;</w:t>
      </w:r>
    </w:p>
    <w:p w:rsidR="001A12EE" w:rsidRPr="001A12EE" w:rsidRDefault="001A12EE" w:rsidP="00F72ECC">
      <w:pPr>
        <w:numPr>
          <w:ilvl w:val="0"/>
          <w:numId w:val="42"/>
        </w:numPr>
        <w:spacing w:after="0"/>
        <w:ind w:left="578" w:right="22"/>
        <w:contextualSpacing/>
        <w:jc w:val="both"/>
      </w:pPr>
      <w:r w:rsidRPr="001A12EE">
        <w:rPr>
          <w:rFonts w:ascii="Times New Roman" w:hAnsi="Times New Roman"/>
        </w:rPr>
        <w:t>ustalona zostanie kwota wsparcia.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Po wypełnieniu kart oceny operacji według lokalnych kryteriów oraz zliczeniu i zsumowaniu przyznanych punktów, ustala się średnią arytmetyczną dla każdej ocenianej operacji dzieląc sumę uzyskanych punktów przez liczbę osób oceniających daną operację.</w:t>
      </w:r>
    </w:p>
    <w:p w:rsidR="001A12EE" w:rsidRPr="00250D90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Możliwe jest przyznawanie przez poszczególnych członków Rady jedynie punktów całościowych; nie dopuszcza się punktacji ułamkowej.</w:t>
      </w:r>
    </w:p>
    <w:p w:rsidR="00681A2D" w:rsidRPr="00250D90" w:rsidRDefault="00066542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0D90">
        <w:rPr>
          <w:rFonts w:ascii="Times New Roman" w:hAnsi="Times New Roman" w:cs="Times New Roman"/>
        </w:rPr>
        <w:t>Ocena i wybór grantobiorców następuje nie później niż w terminie 60 dni od dnia następującego po ostatnim dniu terminu składania wniosków o powierzenie grantów w ramach danego naboru</w:t>
      </w:r>
      <w:bookmarkStart w:id="14" w:name="_32hioqz" w:colFirst="0" w:colLast="0"/>
      <w:bookmarkEnd w:id="14"/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eastAsia="Times New Roman" w:hAnsi="Times New Roman"/>
          <w:b/>
        </w:rPr>
      </w:pPr>
      <w:bookmarkStart w:id="15" w:name="_1hmsyys" w:colFirst="0" w:colLast="0"/>
      <w:bookmarkEnd w:id="15"/>
      <w:r w:rsidRPr="009656B7">
        <w:rPr>
          <w:rFonts w:ascii="Times New Roman" w:eastAsia="Times New Roman" w:hAnsi="Times New Roman"/>
          <w:b/>
        </w:rPr>
        <w:t>III.</w:t>
      </w:r>
      <w:r w:rsidR="002F31CC">
        <w:rPr>
          <w:rFonts w:ascii="Times New Roman" w:eastAsia="Times New Roman" w:hAnsi="Times New Roman"/>
          <w:b/>
        </w:rPr>
        <w:t>3</w:t>
      </w:r>
      <w:r w:rsidRPr="009656B7">
        <w:rPr>
          <w:rFonts w:ascii="Times New Roman" w:eastAsia="Times New Roman" w:hAnsi="Times New Roman"/>
          <w:b/>
        </w:rPr>
        <w:t xml:space="preserve">. </w:t>
      </w:r>
      <w:r w:rsidR="00053C8E" w:rsidRPr="009656B7">
        <w:rPr>
          <w:rFonts w:ascii="Times New Roman" w:eastAsia="Times New Roman" w:hAnsi="Times New Roman"/>
          <w:b/>
        </w:rPr>
        <w:t>Ustalanie kwoty wsparcia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Wnioskodawcy w ramach projektów grantowych mogą otrzymać od 5 000 zł do 50 000 zł w formie premii (ryczałtu). Granty, są głównie przeznaczone dla organizacji pozarządowych i mają aktywizować mieszkańców obszaru LGD. </w:t>
      </w:r>
      <w:r w:rsidR="00B77700" w:rsidRPr="00250D90">
        <w:rPr>
          <w:rFonts w:ascii="Times New Roman" w:eastAsia="Times New Roman" w:hAnsi="Times New Roman" w:cs="Times New Roman"/>
          <w:color w:val="auto"/>
        </w:rPr>
        <w:t>Wnioskowana kwota pomocy wynosi do 95% kosztów kwalifikowanych, natomiast pozostałe 5% lub więcej kosztów kwalifikowanych pokrywa Grantobiorca ze środków własnych, które stanowią własny wkład finansowy.</w:t>
      </w:r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4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Wyprzedzające finansowanie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Jeżeli LGD otrzyma prefinansowanie operacji w związku z podpisaną umową grantową</w:t>
      </w:r>
      <w:r w:rsidR="00C96C1C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środki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te zostaną przekazane zgodnie z postanowieniami umów o powierzenie grantu, w wysokości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i terminach niezbędnych dla prawidłowej realizacji zadań w ramach projektu grantowego. </w:t>
      </w:r>
      <w:bookmarkStart w:id="16" w:name="_kmqfg1w35280" w:colFirst="0" w:colLast="0"/>
      <w:bookmarkEnd w:id="16"/>
    </w:p>
    <w:p w:rsidR="00C84A76" w:rsidRPr="009656B7" w:rsidRDefault="009C0BDD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bookmarkStart w:id="17" w:name="_41mghml" w:colFirst="0" w:colLast="0"/>
      <w:bookmarkEnd w:id="17"/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5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Szczegółowy sposób informowania o wynikach oceny i możliwości odwołania się od decyzji Rady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terminie </w:t>
      </w:r>
      <w:r w:rsidR="009C0BDD" w:rsidRPr="009656B7">
        <w:rPr>
          <w:rFonts w:ascii="Times New Roman" w:hAnsi="Times New Roman"/>
        </w:rPr>
        <w:t>7</w:t>
      </w:r>
      <w:r w:rsidRPr="009656B7">
        <w:rPr>
          <w:rFonts w:ascii="Times New Roman" w:hAnsi="Times New Roman"/>
        </w:rPr>
        <w:t xml:space="preserve"> dni (roboczych) od oceny wyboru operacji Biuro LGD zamieszcza na stronie internetowej LGD listę operacji zgodnych z LSR, </w:t>
      </w:r>
      <w:r w:rsidR="009C0BDD" w:rsidRPr="009656B7">
        <w:rPr>
          <w:rFonts w:ascii="Times New Roman" w:hAnsi="Times New Roman"/>
        </w:rPr>
        <w:t xml:space="preserve">listę operacji </w:t>
      </w:r>
      <w:r w:rsidRPr="009656B7">
        <w:rPr>
          <w:rFonts w:ascii="Times New Roman" w:hAnsi="Times New Roman"/>
        </w:rPr>
        <w:t>wybranych ze wskazaniem tych, które mieszczą się w limicie środków wskazanym w ogłoszeniu oraz listę operacji niewybranych.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 przypadku operacji, która uzyskała pozytywną ocenę podmiotowi ubiegającemu się o wsparcie Biuro LGD przekazuje informację w tym względzie, jako skan pisma przesyłany jedynie drogą poczty elektronicznej, jeżeli wnioskodawca podał adres email.</w:t>
      </w:r>
    </w:p>
    <w:p w:rsidR="00C84A76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pozostałych przypadkach, skan pisma jest przekazywany droga poczty elektronicznej, </w:t>
      </w:r>
      <w:r w:rsidR="00BC20D2" w:rsidRPr="009656B7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a oryginał pisma - listem poleconym za zwrotnym potwierdzeniem odbioru. Jest to niezbędne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w celu potwierdzenia doręczenia pisma. </w:t>
      </w:r>
    </w:p>
    <w:p w:rsidR="00C84A76" w:rsidRPr="0013385F" w:rsidRDefault="0030614A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 do wnioskodawcy zawiera wskazanie kryteriów wraz z oceną.</w:t>
      </w:r>
    </w:p>
    <w:p w:rsidR="00C84A76" w:rsidRPr="00681A2D" w:rsidRDefault="009702F9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="00D373F2"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Przeprowadzenie procedury odwoławczej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jest wnoszone do Zarządu i rozpatrywane przez Radę.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lastRenderedPageBreak/>
        <w:t xml:space="preserve">Wnioskodawca ma możliwość złożenia do Rady odwołania od wyników oceny poprzez złożenie bezpośrednio w Biurze pisemnego odwołania w terminie 7 dni od otrzymania informacji, o której mowa w § 32 ust. 6 Regulaminu.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to ma postać wniosku do Rady o ponowne rozpatrzenie wniosku o dofinansowanie operacji. Wniosek o ponowne rozpatrzenie operacji wymaga szczegółowego uzasadnienia. Rozpatrzenia takiego wniosku Rada dokonuje niezwłocznie</w:t>
      </w:r>
      <w:r w:rsidR="00144A35" w:rsidRPr="0013385F">
        <w:rPr>
          <w:rFonts w:ascii="Times New Roman" w:hAnsi="Times New Roman"/>
        </w:rPr>
        <w:t>, nie więcej niż 14 dni</w:t>
      </w:r>
      <w:r w:rsidRPr="0013385F">
        <w:rPr>
          <w:rFonts w:ascii="Times New Roman" w:hAnsi="Times New Roman"/>
        </w:rPr>
        <w:t>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 przypadku wpłynięcia wniosków odwoławczych niezwłocznie potwierdza się datę wcześniej zaanonsowanego posiedzenia Rady, w celu ich rozpatrzenia, zamieszczając zawiadomienie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 xml:space="preserve">na stronie internetowej LGD oraz przekazując informację pocztą lub pocztą elektroniczną, jeśli członek Rady taką posiada.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Rozpatrzenie odwołania polega na dokonaniu przez Radę ponownej oceny zgodności operacji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z LSR oraz oceny operacji pod względem spełniania kryteriów wyboru, z uwzględnieniem okoliczności podanych w odwołaniu. Podczas rozpatrywania odwołania przepisy powyższe stosuje się odpowiednio.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Uznaje się ocenę pierwotną dla wnioskodawcy w przypadku, gdy w wyniku ponownej oceny, przeprowadzonej w ramach procedury odwoławczej, członkowie Rady przyznaliby mniejszą liczbę punktów.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Rozpatrzone odwołania podlegają ocenie zgodności z LSR oraz według lokalnych kryteriów wyboru, w granicach zastrzeżeń wnioskodawcy i zostają zamieszczone na liście rankingowej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w tym samym naborze.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Decyzje Rady, podjęte w efekcie rozpatrzenia odwołań, są ostateczne.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9448C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 ww. decyzjach Zarząd niezwłocznie informuje wnioskodawców, którzy złożyli odwołania.</w:t>
      </w:r>
    </w:p>
    <w:p w:rsidR="00C84A76" w:rsidRPr="00681A2D" w:rsidRDefault="00D373F2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9702F9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>Przekazanie ostatecznych wyników oceny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Rada po uwzględnieniu ewentualnych odwołań aktualizuje listę operacji ocenionych. Biuro LGD zamieszcza na stronie informacje o wynikach oceny wraz z protokołem.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/>
        </w:rPr>
      </w:pPr>
      <w:bookmarkStart w:id="18" w:name="_2grqrue" w:colFirst="0" w:colLast="0"/>
      <w:bookmarkEnd w:id="18"/>
      <w:r w:rsidRPr="009656B7">
        <w:rPr>
          <w:rFonts w:ascii="Times New Roman" w:eastAsia="Times New Roman" w:hAnsi="Times New Roman"/>
        </w:rPr>
        <w:t xml:space="preserve">Po dokonaniu wyboru </w:t>
      </w:r>
      <w:r w:rsidR="009702F9" w:rsidRPr="009656B7">
        <w:rPr>
          <w:rFonts w:ascii="Times New Roman" w:eastAsia="Times New Roman" w:hAnsi="Times New Roman"/>
        </w:rPr>
        <w:t>G</w:t>
      </w:r>
      <w:r w:rsidRPr="009656B7">
        <w:rPr>
          <w:rFonts w:ascii="Times New Roman" w:eastAsia="Times New Roman" w:hAnsi="Times New Roman"/>
        </w:rPr>
        <w:t xml:space="preserve">rantobiorców (w tym zakończeniu ewentualnej procedury odwoławczej) LGD </w:t>
      </w:r>
      <w:r w:rsidR="00DF0256">
        <w:rPr>
          <w:rFonts w:ascii="Times New Roman" w:eastAsia="Times New Roman" w:hAnsi="Times New Roman"/>
          <w:lang w:val="pl-PL"/>
        </w:rPr>
        <w:t xml:space="preserve">informuje </w:t>
      </w:r>
      <w:r w:rsidR="002F31CC">
        <w:rPr>
          <w:rFonts w:ascii="Times New Roman" w:eastAsia="Times New Roman" w:hAnsi="Times New Roman"/>
          <w:lang w:val="pl-PL"/>
        </w:rPr>
        <w:t>Grantobiorcę</w:t>
      </w:r>
      <w:r w:rsidR="00DF0256" w:rsidRPr="00DF0256">
        <w:rPr>
          <w:rFonts w:ascii="Times New Roman" w:eastAsia="Times New Roman" w:hAnsi="Times New Roman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</w:t>
      </w:r>
      <w:r w:rsidR="00DF0256">
        <w:rPr>
          <w:rFonts w:ascii="Times New Roman" w:eastAsia="Times New Roman" w:hAnsi="Times New Roman"/>
          <w:lang w:val="pl-PL"/>
        </w:rPr>
        <w:t>.</w:t>
      </w:r>
    </w:p>
    <w:p w:rsidR="00D373F2" w:rsidRPr="0013385F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Ocena Z</w:t>
      </w:r>
      <w:r w:rsidR="00175793" w:rsidRPr="009656B7">
        <w:rPr>
          <w:rFonts w:ascii="Times New Roman" w:eastAsia="Times New Roman" w:hAnsi="Times New Roman"/>
        </w:rPr>
        <w:t xml:space="preserve">arządu Województwa </w:t>
      </w:r>
      <w:r w:rsidRPr="009656B7">
        <w:rPr>
          <w:rFonts w:ascii="Times New Roman" w:eastAsia="Times New Roman" w:hAnsi="Times New Roman"/>
        </w:rPr>
        <w:t xml:space="preserve">może skutkować koniecznością dokonania przez LGD ponownego wyboru grantobiorców w ramach tego samego konkursu albo ponownego przeprowadzenia konkursu. </w:t>
      </w:r>
      <w:bookmarkStart w:id="19" w:name="_sl4yoqlsm6gj" w:colFirst="0" w:colLast="0"/>
      <w:bookmarkEnd w:id="19"/>
    </w:p>
    <w:p w:rsidR="00C84A76" w:rsidRPr="00681A2D" w:rsidRDefault="00D373F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VI.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odstępowania od konkursu na wybór wniosków o powierzenie grantu</w:t>
      </w:r>
    </w:p>
    <w:p w:rsidR="00C84A76" w:rsidRPr="009656B7" w:rsidRDefault="00053C8E" w:rsidP="00F72E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W przypadku, gdy: </w:t>
      </w:r>
    </w:p>
    <w:p w:rsidR="00C84A76" w:rsidRPr="009656B7" w:rsidRDefault="00B65BAC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lastRenderedPageBreak/>
        <w:t>o</w:t>
      </w:r>
      <w:r w:rsidR="00053C8E" w:rsidRPr="009656B7">
        <w:rPr>
          <w:rFonts w:ascii="Times New Roman" w:hAnsi="Times New Roman"/>
        </w:rPr>
        <w:t>peracje wnioskowane w ramach danego naboru nie pozwalają na osiągnięcie celów projektu grantoweg</w:t>
      </w:r>
      <w:r w:rsidRPr="009656B7">
        <w:rPr>
          <w:rFonts w:ascii="Times New Roman" w:hAnsi="Times New Roman"/>
        </w:rPr>
        <w:t>o i wskaźników jego realizacji;</w:t>
      </w:r>
    </w:p>
    <w:p w:rsidR="00C84A76" w:rsidRPr="009656B7" w:rsidRDefault="00053C8E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Zarząd Województwa negatywnie ocenił przeprowadzony nabór wniosków o powierzenie grantów, LGD </w:t>
      </w:r>
      <w:r w:rsidR="00C46BDC">
        <w:rPr>
          <w:rFonts w:ascii="Times New Roman" w:hAnsi="Times New Roman"/>
        </w:rPr>
        <w:t>odstępuje od konkursu na wybór g</w:t>
      </w:r>
      <w:r w:rsidRPr="009656B7">
        <w:rPr>
          <w:rFonts w:ascii="Times New Roman" w:hAnsi="Times New Roman"/>
        </w:rPr>
        <w:t xml:space="preserve">rantobiorców zamieszczając taką informację na swojej stronie internetowej. </w:t>
      </w:r>
    </w:p>
    <w:p w:rsidR="00C84A76" w:rsidRPr="009656B7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przypadku odstąpienia od konkursu na wybór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rantobiorców, LGD niezwłocznie, nie później jednak niż w ciągu 1 miesiąca od dnia odstąpienia od konkursu ponownie ogłasza otwarty nab</w:t>
      </w:r>
      <w:r w:rsidR="00B65BAC" w:rsidRPr="009656B7">
        <w:rPr>
          <w:rFonts w:ascii="Times New Roman" w:hAnsi="Times New Roman"/>
        </w:rPr>
        <w:t xml:space="preserve">ór </w:t>
      </w:r>
      <w:r w:rsidR="00BC20D2" w:rsidRPr="009656B7">
        <w:rPr>
          <w:rFonts w:ascii="Times New Roman" w:hAnsi="Times New Roman"/>
        </w:rPr>
        <w:br/>
      </w:r>
      <w:r w:rsidR="00B65BAC" w:rsidRPr="009656B7">
        <w:rPr>
          <w:rFonts w:ascii="Times New Roman" w:hAnsi="Times New Roman"/>
        </w:rPr>
        <w:t>o powierzenie grantów</w:t>
      </w:r>
      <w:r w:rsidRPr="009656B7">
        <w:rPr>
          <w:rFonts w:ascii="Times New Roman" w:hAnsi="Times New Roman"/>
        </w:rPr>
        <w:t>.</w:t>
      </w:r>
    </w:p>
    <w:p w:rsidR="00C84A76" w:rsidRPr="0013385F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Niezwłocznie, w terminie nie dłuższym niż 7 dni od dnia odstąpienia od</w:t>
      </w:r>
      <w:r w:rsidR="00C46BDC">
        <w:rPr>
          <w:rFonts w:ascii="Times New Roman" w:hAnsi="Times New Roman"/>
        </w:rPr>
        <w:t xml:space="preserve"> konkursu, Biuro LGD informuje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 o odstąpieniu od konkursu</w:t>
      </w:r>
      <w:r w:rsidR="00B65BAC" w:rsidRPr="009656B7">
        <w:rPr>
          <w:rFonts w:ascii="Times New Roman" w:hAnsi="Times New Roman"/>
        </w:rPr>
        <w:t>,</w:t>
      </w:r>
      <w:r w:rsidRPr="009656B7">
        <w:rPr>
          <w:rFonts w:ascii="Times New Roman" w:hAnsi="Times New Roman"/>
        </w:rPr>
        <w:t xml:space="preserve"> podając jednocześnie przyczynę odstąpienia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i informując o planowanym ponownym ogłoszeniu </w:t>
      </w:r>
      <w:r w:rsidR="00B65BAC" w:rsidRPr="009656B7">
        <w:rPr>
          <w:rFonts w:ascii="Times New Roman" w:hAnsi="Times New Roman"/>
        </w:rPr>
        <w:t>naboru wniosków o powierzeniu grantów</w:t>
      </w:r>
      <w:r w:rsidRPr="009656B7">
        <w:rPr>
          <w:rFonts w:ascii="Times New Roman" w:hAnsi="Times New Roman"/>
        </w:rPr>
        <w:t>.</w:t>
      </w:r>
    </w:p>
    <w:p w:rsidR="00C84A76" w:rsidRPr="009656B7" w:rsidRDefault="00D440FC" w:rsidP="00F72ECC">
      <w:pPr>
        <w:pStyle w:val="Bezodstpw"/>
        <w:shd w:val="clear" w:color="auto" w:fill="D9D9D9" w:themeFill="background1" w:themeFillShade="D9"/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Times New Roman" w:hAnsi="Times New Roman"/>
          <w:b/>
        </w:rPr>
      </w:pPr>
      <w:bookmarkStart w:id="20" w:name="_vx1227" w:colFirst="0" w:colLast="0"/>
      <w:bookmarkEnd w:id="20"/>
      <w:r w:rsidRPr="009656B7">
        <w:rPr>
          <w:rFonts w:ascii="Times New Roman" w:hAnsi="Times New Roman"/>
          <w:b/>
        </w:rPr>
        <w:t xml:space="preserve">VII. </w:t>
      </w:r>
      <w:r w:rsidR="00681A2D">
        <w:rPr>
          <w:rFonts w:ascii="Times New Roman" w:hAnsi="Times New Roman"/>
          <w:b/>
        </w:rPr>
        <w:tab/>
      </w:r>
      <w:r w:rsidR="00053C8E" w:rsidRPr="009656B7">
        <w:rPr>
          <w:rFonts w:ascii="Times New Roman" w:hAnsi="Times New Roman"/>
          <w:b/>
        </w:rPr>
        <w:t>Zas</w:t>
      </w:r>
      <w:r w:rsidR="00F72ECC">
        <w:rPr>
          <w:rFonts w:ascii="Times New Roman" w:hAnsi="Times New Roman"/>
          <w:b/>
        </w:rPr>
        <w:t>ady tworzenia listy rezerwowej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</w:t>
      </w:r>
      <w:r w:rsidR="00C46BDC">
        <w:rPr>
          <w:rFonts w:ascii="Times New Roman" w:hAnsi="Times New Roman"/>
          <w:b/>
        </w:rPr>
        <w:t>b dokonywania ponownego wybor</w:t>
      </w:r>
      <w:r w:rsidR="00F72ECC">
        <w:rPr>
          <w:rFonts w:ascii="Times New Roman" w:hAnsi="Times New Roman"/>
          <w:b/>
        </w:rPr>
        <w:t>u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odstępowania od konkursu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</w:t>
      </w:r>
      <w:r w:rsidRPr="009656B7">
        <w:rPr>
          <w:rFonts w:ascii="Times New Roman" w:hAnsi="Times New Roman"/>
          <w:b/>
        </w:rPr>
        <w:t>ponownego jego przeprowadzenia.</w:t>
      </w:r>
    </w:p>
    <w:p w:rsidR="00D440FC" w:rsidRPr="00BF2864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bookmarkStart w:id="21" w:name="_3fwokq0" w:colFirst="0" w:colLast="0"/>
      <w:bookmarkEnd w:id="21"/>
      <w:r w:rsidRPr="009656B7">
        <w:rPr>
          <w:rFonts w:ascii="Times New Roman" w:hAnsi="Times New Roman"/>
          <w:lang w:val="pl-PL"/>
        </w:rPr>
        <w:t xml:space="preserve">Wnioski o powierzenie grantów, które zostały wybrane do realizacji a nie mieszczą się w limicie środków przeznaczonych na realizację PG </w:t>
      </w:r>
      <w:r w:rsidRPr="00BF2864">
        <w:rPr>
          <w:rFonts w:ascii="Times New Roman" w:hAnsi="Times New Roman"/>
          <w:lang w:val="pl-PL"/>
        </w:rPr>
        <w:t>tworzą listę rezerwową</w:t>
      </w:r>
      <w:r w:rsidR="00BF2864">
        <w:rPr>
          <w:rFonts w:ascii="Times New Roman" w:hAnsi="Times New Roman"/>
          <w:lang w:val="pl-PL"/>
        </w:rPr>
        <w:t xml:space="preserve"> (załącznik nr 7 do niniejszych Procedur)</w:t>
      </w:r>
      <w:r w:rsidR="002F31CC">
        <w:rPr>
          <w:rFonts w:ascii="Times New Roman" w:hAnsi="Times New Roman"/>
          <w:lang w:val="pl-PL"/>
        </w:rPr>
        <w:t>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BF2864">
        <w:rPr>
          <w:rFonts w:ascii="Times New Roman" w:hAnsi="Times New Roman"/>
          <w:lang w:val="pl-PL"/>
        </w:rPr>
        <w:t xml:space="preserve">Lista rezerwowa wykorzystywana </w:t>
      </w:r>
      <w:r w:rsidRPr="009656B7">
        <w:rPr>
          <w:rFonts w:ascii="Times New Roman" w:hAnsi="Times New Roman"/>
          <w:lang w:val="pl-PL"/>
        </w:rPr>
        <w:t>jest w sytuacji: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rezygnacji</w:t>
      </w:r>
      <w:r w:rsidR="00F72ECC">
        <w:rPr>
          <w:rFonts w:ascii="Times New Roman" w:hAnsi="Times New Roman"/>
          <w:lang w:val="pl-PL"/>
        </w:rPr>
        <w:t xml:space="preserve"> G</w:t>
      </w:r>
      <w:r w:rsidRPr="009656B7">
        <w:rPr>
          <w:rFonts w:ascii="Times New Roman" w:hAnsi="Times New Roman"/>
          <w:lang w:val="pl-PL"/>
        </w:rPr>
        <w:t xml:space="preserve">rantobiorców z realizacji zadań wybranych do realizacji i mieszczących </w:t>
      </w:r>
      <w:r w:rsidR="00772079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się w limic</w:t>
      </w:r>
      <w:r w:rsidR="00475917" w:rsidRPr="009656B7">
        <w:rPr>
          <w:rFonts w:ascii="Times New Roman" w:hAnsi="Times New Roman"/>
          <w:lang w:val="pl-PL"/>
        </w:rPr>
        <w:t>ie środków przeznaczonych na PG;</w:t>
      </w:r>
    </w:p>
    <w:p w:rsidR="00475917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LGD odmówiła podpisa</w:t>
      </w:r>
      <w:r w:rsidR="00C46BDC">
        <w:rPr>
          <w:rFonts w:ascii="Times New Roman" w:hAnsi="Times New Roman"/>
          <w:lang w:val="pl-PL"/>
        </w:rPr>
        <w:t>nia umowy o powie</w:t>
      </w:r>
      <w:r w:rsidR="00F72ECC">
        <w:rPr>
          <w:rFonts w:ascii="Times New Roman" w:hAnsi="Times New Roman"/>
          <w:lang w:val="pl-PL"/>
        </w:rPr>
        <w:t>rzenie grantu G</w:t>
      </w:r>
      <w:r w:rsidRPr="009656B7">
        <w:rPr>
          <w:rFonts w:ascii="Times New Roman" w:hAnsi="Times New Roman"/>
          <w:lang w:val="pl-PL"/>
        </w:rPr>
        <w:t xml:space="preserve">rantobiorcy, którego operacja została wybrana do przyznania grantu i mieściła się w limicie środków wskazanym </w:t>
      </w:r>
      <w:r w:rsidR="00BC20D2" w:rsidRPr="009656B7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w ogłoszeniu naboru wniosków o powierzenie grantów</w:t>
      </w:r>
      <w:r w:rsidR="003E2F47">
        <w:rPr>
          <w:rFonts w:ascii="Times New Roman" w:hAnsi="Times New Roman"/>
          <w:lang w:val="pl-PL"/>
        </w:rPr>
        <w:t xml:space="preserve">, jeżeli zajdą okoliczności uniemożliwiające podpisanie umowy, </w:t>
      </w:r>
      <w:r w:rsidR="00C46BDC">
        <w:rPr>
          <w:rFonts w:ascii="Times New Roman" w:hAnsi="Times New Roman"/>
          <w:lang w:val="pl-PL"/>
        </w:rPr>
        <w:t>a w szczególności</w:t>
      </w:r>
      <w:r w:rsidR="00F72ECC">
        <w:rPr>
          <w:rFonts w:ascii="Times New Roman" w:hAnsi="Times New Roman"/>
          <w:lang w:val="pl-PL"/>
        </w:rPr>
        <w:t xml:space="preserve"> występowanie G</w:t>
      </w:r>
      <w:r w:rsidR="003E2F47">
        <w:rPr>
          <w:rFonts w:ascii="Times New Roman" w:hAnsi="Times New Roman"/>
          <w:lang w:val="pl-PL"/>
        </w:rPr>
        <w:t xml:space="preserve">rantobiorcy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w Krajowym Rejestrze D</w:t>
      </w:r>
      <w:r w:rsidR="00F72ECC">
        <w:rPr>
          <w:rFonts w:ascii="Times New Roman" w:hAnsi="Times New Roman"/>
          <w:lang w:val="pl-PL"/>
        </w:rPr>
        <w:t>łużników, osoby reprezentujące G</w:t>
      </w:r>
      <w:r w:rsidR="003E2F47">
        <w:rPr>
          <w:rFonts w:ascii="Times New Roman" w:hAnsi="Times New Roman"/>
          <w:lang w:val="pl-PL"/>
        </w:rPr>
        <w:t xml:space="preserve">rantobiorcę zostały skazane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za przestępstwa umyślne itp.</w:t>
      </w:r>
      <w:r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rozwiązania umów o powierzenie grantów</w:t>
      </w:r>
      <w:r w:rsidR="00475917" w:rsidRPr="009656B7">
        <w:rPr>
          <w:rFonts w:ascii="Times New Roman" w:hAnsi="Times New Roman"/>
          <w:lang w:val="pl-PL"/>
        </w:rPr>
        <w:t>;</w:t>
      </w:r>
    </w:p>
    <w:p w:rsidR="00D440FC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powstały oszczędności w ramach realizacji operacji objętej umową o powierzenie grantu.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LGD zastrzega sobie prawo </w:t>
      </w:r>
      <w:r w:rsidRPr="009656B7">
        <w:rPr>
          <w:rFonts w:ascii="Times New Roman" w:hAnsi="Times New Roman"/>
          <w:lang w:val="pl-PL"/>
        </w:rPr>
        <w:t>odstąpienia od naboru wniosków o powierzenie grantów (unieważnienia naboru)  lub ponownego jego przeprowadzenia w szczególności</w:t>
      </w:r>
      <w:r w:rsidRPr="009656B7">
        <w:rPr>
          <w:rFonts w:ascii="Times New Roman" w:hAnsi="Times New Roman"/>
        </w:rPr>
        <w:t xml:space="preserve"> gdy: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odpowiedzi na ogłoszony nabór </w:t>
      </w:r>
      <w:r w:rsidRPr="009656B7">
        <w:rPr>
          <w:rFonts w:ascii="Times New Roman" w:hAnsi="Times New Roman"/>
          <w:lang w:val="pl-PL"/>
        </w:rPr>
        <w:t>wniosków o powierzenie grantów</w:t>
      </w:r>
      <w:r w:rsidRPr="009656B7">
        <w:rPr>
          <w:rFonts w:ascii="Times New Roman" w:hAnsi="Times New Roman"/>
        </w:rPr>
        <w:t xml:space="preserve"> złożono większość wniosków ni</w:t>
      </w:r>
      <w:r w:rsidR="00762807" w:rsidRPr="009656B7">
        <w:rPr>
          <w:rFonts w:ascii="Times New Roman" w:hAnsi="Times New Roman"/>
        </w:rPr>
        <w:t>ezgodnych z LSR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granty wybrane do finansowania nie zrealizują wszystkich z</w:t>
      </w:r>
      <w:r w:rsidR="00C46BDC">
        <w:rPr>
          <w:rFonts w:ascii="Times New Roman" w:hAnsi="Times New Roman"/>
        </w:rPr>
        <w:t xml:space="preserve">aplanowanych w ramach Projektu </w:t>
      </w:r>
      <w:r w:rsidR="00C46BDC">
        <w:rPr>
          <w:rFonts w:ascii="Times New Roman" w:hAnsi="Times New Roman"/>
          <w:lang w:val="pl-PL"/>
        </w:rPr>
        <w:t>g</w:t>
      </w:r>
      <w:r w:rsidRPr="009656B7">
        <w:rPr>
          <w:rFonts w:ascii="Times New Roman" w:hAnsi="Times New Roman"/>
        </w:rPr>
        <w:t xml:space="preserve">rantowego </w:t>
      </w:r>
      <w:r w:rsidRPr="009656B7">
        <w:rPr>
          <w:rFonts w:ascii="Times New Roman" w:hAnsi="Times New Roman"/>
          <w:lang w:val="pl-PL"/>
        </w:rPr>
        <w:t xml:space="preserve">celów i </w:t>
      </w:r>
      <w:r w:rsidR="00762807" w:rsidRPr="009656B7">
        <w:rPr>
          <w:rFonts w:ascii="Times New Roman" w:hAnsi="Times New Roman"/>
        </w:rPr>
        <w:t>wskaźników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</w:t>
      </w:r>
      <w:r w:rsidR="00F72ECC">
        <w:rPr>
          <w:rFonts w:ascii="Times New Roman" w:hAnsi="Times New Roman"/>
        </w:rPr>
        <w:t xml:space="preserve">wyniku negatywnej oceny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przez </w:t>
      </w:r>
      <w:r w:rsidRPr="009656B7">
        <w:rPr>
          <w:rFonts w:ascii="Times New Roman" w:hAnsi="Times New Roman"/>
          <w:lang w:val="pl-PL"/>
        </w:rPr>
        <w:t>Zarząd Województwa</w:t>
      </w:r>
      <w:r w:rsidRPr="009656B7">
        <w:rPr>
          <w:rFonts w:ascii="Times New Roman" w:hAnsi="Times New Roman"/>
        </w:rPr>
        <w:t xml:space="preserve">. </w:t>
      </w:r>
    </w:p>
    <w:p w:rsidR="00C84A76" w:rsidRPr="00681A2D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O unieważnieniu naboru lub ogłoszeniu naboru uzupełniającego decyduje</w:t>
      </w:r>
      <w:r w:rsidRPr="009656B7">
        <w:rPr>
          <w:rFonts w:ascii="Times New Roman" w:hAnsi="Times New Roman"/>
          <w:lang w:val="pl-PL"/>
        </w:rPr>
        <w:t xml:space="preserve"> Zarząd w formie uchwały</w:t>
      </w:r>
      <w:r w:rsidR="00F72ECC">
        <w:rPr>
          <w:rFonts w:ascii="Times New Roman" w:hAnsi="Times New Roman"/>
          <w:lang w:val="pl-PL"/>
        </w:rPr>
        <w:t>.</w:t>
      </w:r>
    </w:p>
    <w:p w:rsidR="00C84A76" w:rsidRPr="00681A2D" w:rsidRDefault="00155154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VIII.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Umowa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o powierzeniu grantu</w:t>
      </w:r>
    </w:p>
    <w:p w:rsidR="00155154" w:rsidRPr="009656B7" w:rsidRDefault="00F72ECC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 dokonaniu wyboru G</w:t>
      </w:r>
      <w:r w:rsidR="00155154" w:rsidRPr="009656B7">
        <w:rPr>
          <w:rFonts w:ascii="Times New Roman" w:hAnsi="Times New Roman"/>
          <w:color w:val="auto"/>
        </w:rPr>
        <w:t>rantobiorców i zakończeniu proce</w:t>
      </w:r>
      <w:r>
        <w:rPr>
          <w:rFonts w:ascii="Times New Roman" w:hAnsi="Times New Roman"/>
          <w:color w:val="auto"/>
        </w:rPr>
        <w:t>dury odwoławczej LGD informuje G</w:t>
      </w:r>
      <w:r w:rsidR="00155154" w:rsidRPr="009656B7">
        <w:rPr>
          <w:rFonts w:ascii="Times New Roman" w:hAnsi="Times New Roman"/>
          <w:color w:val="auto"/>
        </w:rPr>
        <w:t xml:space="preserve">rantobiorcę, że grant został wybrany do realizacji w ramach PG, a zawarcie umowy </w:t>
      </w:r>
      <w:r w:rsidR="00155154" w:rsidRPr="009656B7">
        <w:rPr>
          <w:rFonts w:ascii="Times New Roman" w:hAnsi="Times New Roman"/>
          <w:color w:val="auto"/>
        </w:rPr>
        <w:br/>
        <w:t xml:space="preserve">o powierzenie grantu nastąpi niezwłocznie po zawarciu umowy o przyznaniu pomocy na PG pomiędzy LGD a Zarządem Województwa.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lastRenderedPageBreak/>
        <w:t xml:space="preserve">Ostateczna kwota i zakres grantu wskazany w umowie o powierzenie grantu mogą ulec zmianie </w:t>
      </w:r>
      <w:r w:rsidRPr="009656B7">
        <w:rPr>
          <w:rFonts w:ascii="Times New Roman" w:hAnsi="Times New Roman"/>
          <w:color w:val="auto"/>
        </w:rPr>
        <w:br/>
        <w:t xml:space="preserve">w wyniku weryfikacji wniosku o powierzenie grantu przez ZW 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Umowa o powierzenie grantu zawiera co najmniej: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oznaczenie stron;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podstawę prawną sporządzenia umowy o powierzenie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postanowienia ogólne, cel realizacji zadania, na które udzielono grant i wskaźniki jakie mają być osiągnięte w wyniku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miejsce i czas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kwotę grantu i wkładu własnego;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zasady prefinansowania zadania;</w:t>
      </w:r>
    </w:p>
    <w:p w:rsidR="00155154" w:rsidRPr="009656B7" w:rsidRDefault="00C46BD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zadania </w:t>
      </w:r>
      <w:proofErr w:type="spellStart"/>
      <w:r>
        <w:rPr>
          <w:rFonts w:ascii="Times New Roman" w:hAnsi="Times New Roman"/>
          <w:color w:val="auto"/>
        </w:rPr>
        <w:t>g</w:t>
      </w:r>
      <w:r w:rsidR="00155154" w:rsidRPr="009656B7">
        <w:rPr>
          <w:rFonts w:ascii="Times New Roman" w:hAnsi="Times New Roman"/>
          <w:color w:val="auto"/>
        </w:rPr>
        <w:t>rantobiorcy</w:t>
      </w:r>
      <w:proofErr w:type="spellEnd"/>
      <w:r w:rsidR="00155154" w:rsidRPr="009656B7">
        <w:rPr>
          <w:rFonts w:ascii="Times New Roman" w:hAnsi="Times New Roman"/>
          <w:color w:val="auto"/>
        </w:rPr>
        <w:t>;</w:t>
      </w:r>
    </w:p>
    <w:p w:rsidR="00155154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zobowiązania G</w:t>
      </w:r>
      <w:r w:rsidR="00155154" w:rsidRPr="009656B7">
        <w:rPr>
          <w:rFonts w:ascii="Times New Roman" w:hAnsi="Times New Roman"/>
          <w:color w:val="auto"/>
        </w:rPr>
        <w:t>rantobiorcy, zasady realizacji i rozliczania grantów;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sposób i terminy do usunięcia braków lub złożenia wyjaśnień na etapie rozliczenia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zasady oceny realizacji grantu oraz zasady przeprowadzania kontroli przez LGD, również </w:t>
      </w:r>
      <w:r w:rsidRPr="009656B7">
        <w:rPr>
          <w:rFonts w:ascii="Times New Roman" w:hAnsi="Times New Roman"/>
          <w:color w:val="auto"/>
        </w:rPr>
        <w:br/>
        <w:t>w okresie trwałości;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zakres kar zwią</w:t>
      </w:r>
      <w:r w:rsidR="00F72ECC">
        <w:rPr>
          <w:rFonts w:ascii="Times New Roman" w:hAnsi="Times New Roman"/>
          <w:color w:val="auto"/>
        </w:rPr>
        <w:t>zanych z niewykonywaniem przez G</w:t>
      </w:r>
      <w:r w:rsidRPr="009656B7">
        <w:rPr>
          <w:rFonts w:ascii="Times New Roman" w:hAnsi="Times New Roman"/>
          <w:color w:val="auto"/>
        </w:rPr>
        <w:t>rantobiorcę zobowiązań;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nr </w:t>
      </w:r>
      <w:r w:rsidR="00C46BDC">
        <w:rPr>
          <w:rFonts w:ascii="Times New Roman" w:hAnsi="Times New Roman"/>
          <w:color w:val="auto"/>
        </w:rPr>
        <w:t xml:space="preserve">rachunku bankowego </w:t>
      </w:r>
      <w:proofErr w:type="spellStart"/>
      <w:r w:rsidR="00C46BDC">
        <w:rPr>
          <w:rFonts w:ascii="Times New Roman" w:hAnsi="Times New Roman"/>
          <w:color w:val="auto"/>
        </w:rPr>
        <w:t>g</w:t>
      </w:r>
      <w:r w:rsidRPr="009656B7">
        <w:rPr>
          <w:rFonts w:ascii="Times New Roman" w:hAnsi="Times New Roman"/>
          <w:color w:val="auto"/>
        </w:rPr>
        <w:t>rantobiorcy</w:t>
      </w:r>
      <w:proofErr w:type="spellEnd"/>
      <w:r w:rsidRPr="009656B7">
        <w:rPr>
          <w:rFonts w:ascii="Times New Roman" w:hAnsi="Times New Roman"/>
          <w:color w:val="auto"/>
        </w:rPr>
        <w:t>, na który będzie przekazany grant;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formę zabezpieczenia wykonania  zobowiązań umownych;</w:t>
      </w:r>
    </w:p>
    <w:p w:rsidR="00155154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zobowiązanie do zwrotu grantu w przypadku wykorzystania go niezgodnie z celami projektu grantowego oraz zasady odzyskiwania środków finansowych w przypadku niewywiązania </w:t>
      </w:r>
      <w:r w:rsidR="00772079">
        <w:rPr>
          <w:rFonts w:ascii="Times New Roman" w:hAnsi="Times New Roman"/>
          <w:color w:val="auto"/>
        </w:rPr>
        <w:br/>
      </w:r>
      <w:r w:rsidRPr="009656B7">
        <w:rPr>
          <w:rFonts w:ascii="Times New Roman" w:hAnsi="Times New Roman"/>
          <w:color w:val="auto"/>
        </w:rPr>
        <w:t>się</w:t>
      </w:r>
      <w:r w:rsidR="002F31CC">
        <w:rPr>
          <w:rFonts w:ascii="Times New Roman" w:hAnsi="Times New Roman"/>
          <w:color w:val="auto"/>
        </w:rPr>
        <w:t xml:space="preserve"> Grantobiorcy z warunków umowy,</w:t>
      </w:r>
    </w:p>
    <w:p w:rsidR="00DD0EC9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</w:t>
      </w:r>
      <w:r w:rsidR="00DD0EC9">
        <w:rPr>
          <w:rFonts w:ascii="Times New Roman" w:hAnsi="Times New Roman"/>
          <w:color w:val="auto"/>
        </w:rPr>
        <w:t>asady dokonywania zmian umowy o powierzenie grantu</w:t>
      </w:r>
      <w:r w:rsidR="002F31CC">
        <w:rPr>
          <w:rFonts w:ascii="Times New Roman" w:hAnsi="Times New Roman"/>
          <w:color w:val="auto"/>
        </w:rPr>
        <w:t>.</w:t>
      </w:r>
    </w:p>
    <w:p w:rsidR="00E533E2" w:rsidRPr="009656B7" w:rsidRDefault="00155154" w:rsidP="00F72ECC">
      <w:pPr>
        <w:widowControl/>
        <w:numPr>
          <w:ilvl w:val="0"/>
          <w:numId w:val="24"/>
        </w:numPr>
        <w:spacing w:after="37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hAnsi="Times New Roman"/>
          <w:color w:val="auto"/>
        </w:rPr>
        <w:t>Treść umowy stanowi za</w:t>
      </w:r>
      <w:r w:rsidR="00762807" w:rsidRPr="009656B7">
        <w:rPr>
          <w:rFonts w:ascii="Times New Roman" w:hAnsi="Times New Roman"/>
          <w:color w:val="auto"/>
        </w:rPr>
        <w:t>łącznik</w:t>
      </w:r>
      <w:r w:rsidRPr="009656B7">
        <w:rPr>
          <w:rFonts w:ascii="Times New Roman" w:hAnsi="Times New Roman"/>
          <w:color w:val="auto"/>
        </w:rPr>
        <w:t xml:space="preserve"> nr </w:t>
      </w:r>
      <w:r w:rsidR="0005634D" w:rsidRPr="009656B7">
        <w:rPr>
          <w:rFonts w:ascii="Times New Roman" w:hAnsi="Times New Roman"/>
          <w:color w:val="auto"/>
        </w:rPr>
        <w:t>4</w:t>
      </w:r>
      <w:r w:rsidRPr="009656B7">
        <w:rPr>
          <w:rFonts w:ascii="Times New Roman" w:hAnsi="Times New Roman"/>
          <w:color w:val="auto"/>
        </w:rPr>
        <w:t xml:space="preserve"> do</w:t>
      </w:r>
      <w:r w:rsidR="00762807" w:rsidRPr="009656B7">
        <w:rPr>
          <w:rFonts w:ascii="Times New Roman" w:hAnsi="Times New Roman"/>
          <w:color w:val="auto"/>
        </w:rPr>
        <w:t xml:space="preserve"> niniejszych</w:t>
      </w:r>
      <w:r w:rsidRPr="009656B7">
        <w:rPr>
          <w:rFonts w:ascii="Times New Roman" w:hAnsi="Times New Roman"/>
          <w:color w:val="auto"/>
        </w:rPr>
        <w:t xml:space="preserve"> procedur. </w:t>
      </w:r>
    </w:p>
    <w:p w:rsidR="00E533E2" w:rsidRPr="009656B7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Umowa o powierzenie grantu może zosta</w:t>
      </w:r>
      <w:r w:rsidR="00F72ECC">
        <w:rPr>
          <w:rFonts w:ascii="Times New Roman" w:eastAsia="Times New Roman" w:hAnsi="Times New Roman" w:cs="Times New Roman"/>
          <w:color w:val="auto"/>
        </w:rPr>
        <w:t>ć zmieniona na wniosek LGD lub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  <w:r w:rsidR="00E533E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trakcie realizacji operacji objętej umową o powierzenie grantu – o </w:t>
      </w:r>
      <w:r w:rsidR="00F72ECC">
        <w:rPr>
          <w:rFonts w:ascii="Times New Roman" w:eastAsia="Times New Roman" w:hAnsi="Times New Roman" w:cs="Times New Roman"/>
          <w:color w:val="auto"/>
        </w:rPr>
        <w:t>ile zajdzie taka konieczność –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się zwrócić do </w:t>
      </w:r>
      <w:r w:rsidR="00F72ECC">
        <w:rPr>
          <w:rFonts w:ascii="Times New Roman" w:eastAsia="Times New Roman" w:hAnsi="Times New Roman" w:cs="Times New Roman"/>
          <w:color w:val="auto"/>
        </w:rPr>
        <w:t>LGD o zmianę umowy. W tym celu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występuje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pisemnym wnioskiem do LGD wskazując zakres planowanych zmian. Wniosek powinien być podpisany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</w:p>
    <w:p w:rsidR="00C84A76" w:rsidRPr="0013385F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Zmiana umowy wymaga pisemnego aneksu i jest dokonywana na warunkach określonych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umowie o powierzenie grantu.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2" w:name="_1v1yuxt" w:colFirst="0" w:colLast="0"/>
      <w:bookmarkEnd w:id="22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IX. Zasady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weryfikacji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wykonania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4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dokumentowania każdego etapu realizacji operacji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(np. dokumenty, zdjęcia, filmy).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dokumentacji finansowo-księgowej związanej </w:t>
      </w:r>
      <w:r w:rsidRPr="009656B7">
        <w:rPr>
          <w:rFonts w:ascii="Times New Roman" w:eastAsia="Times New Roman" w:hAnsi="Times New Roman" w:cs="Times New Roman"/>
          <w:color w:val="auto"/>
        </w:rPr>
        <w:br/>
        <w:t>z wydatkami ponoszonymi w ramach realizacji operacji.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i równorzędnych</w:t>
      </w:r>
      <w:r w:rsidR="00F72ECC">
        <w:rPr>
          <w:rFonts w:ascii="Times New Roman" w:eastAsia="Times New Roman" w:hAnsi="Times New Roman" w:cs="Times New Roman"/>
          <w:color w:val="auto"/>
        </w:rPr>
        <w:t xml:space="preserve"> dokumentów księgowych,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jest zobowiązany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do prowadzenia ksiąg rachunkowych.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są kwalifikowalne, jeśli zostały poniesione od dn</w:t>
      </w:r>
      <w:r w:rsidR="00E533E2" w:rsidRPr="009656B7">
        <w:rPr>
          <w:rFonts w:ascii="Times New Roman" w:eastAsia="Times New Roman" w:hAnsi="Times New Roman" w:cs="Times New Roman"/>
          <w:color w:val="auto"/>
        </w:rPr>
        <w:t>i</w:t>
      </w:r>
      <w:r w:rsidR="00C46BDC">
        <w:rPr>
          <w:rFonts w:ascii="Times New Roman" w:eastAsia="Times New Roman" w:hAnsi="Times New Roman" w:cs="Times New Roman"/>
          <w:color w:val="auto"/>
        </w:rPr>
        <w:t xml:space="preserve">a, w którym została zawarta </w:t>
      </w:r>
      <w:r w:rsidR="00C46BDC">
        <w:rPr>
          <w:rFonts w:ascii="Times New Roman" w:eastAsia="Times New Roman" w:hAnsi="Times New Roman" w:cs="Times New Roman"/>
          <w:color w:val="auto"/>
        </w:rPr>
        <w:br/>
        <w:t xml:space="preserve">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umowa o powierzenie grantu, a w przypadku kosztów ogólnych – od 01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stycznia </w:t>
      </w:r>
      <w:r w:rsidRPr="009656B7">
        <w:rPr>
          <w:rFonts w:ascii="Times New Roman" w:eastAsia="Times New Roman" w:hAnsi="Times New Roman" w:cs="Times New Roman"/>
          <w:color w:val="auto"/>
        </w:rPr>
        <w:lastRenderedPageBreak/>
        <w:t>2014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>r</w:t>
      </w:r>
      <w:r w:rsidRPr="009656B7">
        <w:rPr>
          <w:rFonts w:ascii="Times New Roman" w:eastAsia="Times New Roman" w:hAnsi="Times New Roman" w:cs="Times New Roman"/>
          <w:b/>
          <w:color w:val="auto"/>
        </w:rPr>
        <w:t>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poniesione w ramach r</w:t>
      </w:r>
      <w:r w:rsidR="00F72ECC">
        <w:rPr>
          <w:rFonts w:ascii="Times New Roman" w:eastAsia="Times New Roman" w:hAnsi="Times New Roman" w:cs="Times New Roman"/>
          <w:color w:val="auto"/>
        </w:rPr>
        <w:t>ealizacji operacji są zwracane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rantobiorcy, jeżeli zostały poniesione zgodnie z warunkami określonymi w przepisach prawa i w umowie o powierzenie grantu, na podstawie prawidłowo wystawionej i opisanej faktury lub dokumentu księgowego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o równoważnej wartości dowodowej.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Dokumenty księgowe przedstawiane do wniosku o 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rozliczenie grantu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powinny odpowiadać warunkom, o których mowa w ustawie z dnia 29 września 1994 r. o rachunkowości, a także powinny zawierać na odwrocie dokumentu opis wskazujący na to, że wydatek został poniesiony </w:t>
      </w:r>
      <w:r w:rsidR="009452F7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ramach realizacji operacji ze wskazaniem daty i numeru umowy o powierzenie grantu, zadania, którego dokument dotyczy, a także z wyszczególnieniem, w jakim zakresie wydatek został pokryty z kwoty otrzymanego grantu, a w jaki</w:t>
      </w:r>
      <w:r w:rsidR="00F72ECC">
        <w:rPr>
          <w:rFonts w:ascii="Times New Roman" w:eastAsia="Times New Roman" w:hAnsi="Times New Roman" w:cs="Times New Roman"/>
          <w:color w:val="auto"/>
        </w:rPr>
        <w:t>m ze środków własnych –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wnosi wkład własny. Dokumenty te powinny być także w całości opłacone.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ponosi wydatki w ramach realizacji operacji w formie rozliczenia pieniężnego, </w:t>
      </w:r>
      <w:r w:rsidRPr="009656B7">
        <w:rPr>
          <w:rFonts w:ascii="Times New Roman" w:eastAsia="Times New Roman" w:hAnsi="Times New Roman" w:cs="Times New Roman"/>
          <w:color w:val="auto"/>
        </w:rPr>
        <w:br/>
        <w:t>a w przypadku transakcji, której wartość, bez względu na liczbę wynikających z niej płatności, przekracza 1.000 zł – w formie rozliczenia bezgotówkowego.</w:t>
      </w:r>
    </w:p>
    <w:p w:rsidR="00C84A76" w:rsidRPr="0013385F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gromadzenia i przechowywania dokumentów dotyczących realizacji operacji przez okres 5 lat od dnia dokonania płatności końcowej w ramach projektu grantowego.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3" w:name="_4f1mdlm" w:colFirst="0" w:colLast="0"/>
      <w:bookmarkEnd w:id="23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X. Zasady rozliczania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realizacji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Po zakończeniu </w:t>
      </w:r>
      <w:r w:rsidR="00E533E2" w:rsidRPr="009656B7">
        <w:rPr>
          <w:rFonts w:ascii="Times New Roman" w:eastAsia="Times New Roman" w:hAnsi="Times New Roman" w:cs="Times New Roman"/>
          <w:color w:val="auto"/>
        </w:rPr>
        <w:t>realizacji zadania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Grantobiorca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 ciągu 30 dni</w:t>
      </w:r>
      <w:r w:rsidR="00E533E2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składa osobiście w Biurze LGD wniosek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wraz z niezbędnymi dokumentami (oryginały do wglądu).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="00F72ECC">
        <w:rPr>
          <w:rFonts w:ascii="Times New Roman" w:eastAsia="Times New Roman" w:hAnsi="Times New Roman" w:cs="Times New Roman"/>
          <w:color w:val="auto"/>
        </w:rPr>
        <w:t>W przypadku, gdy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złoży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rozliczenie grantu,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 terminie określonym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umowie o</w:t>
      </w:r>
      <w:r w:rsidR="00F72ECC">
        <w:rPr>
          <w:rFonts w:ascii="Times New Roman" w:eastAsia="Times New Roman" w:hAnsi="Times New Roman" w:cs="Times New Roman"/>
          <w:color w:val="auto"/>
        </w:rPr>
        <w:t xml:space="preserve"> powierzenie grantu, LGD wzywa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rantobiorcę do złożenia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wyznaczając mu w tym celu dodatkowy termin. </w:t>
      </w:r>
      <w:r w:rsidR="009452F7" w:rsidRPr="009656B7">
        <w:rPr>
          <w:rFonts w:ascii="Times New Roman" w:eastAsia="Times New Roman" w:hAnsi="Times New Roman" w:cs="Times New Roman"/>
          <w:color w:val="auto"/>
        </w:rPr>
        <w:t>Wzór wniosku o rozlic</w:t>
      </w:r>
      <w:r w:rsidR="0005634D" w:rsidRPr="009656B7">
        <w:rPr>
          <w:rFonts w:ascii="Times New Roman" w:eastAsia="Times New Roman" w:hAnsi="Times New Roman" w:cs="Times New Roman"/>
          <w:color w:val="auto"/>
        </w:rPr>
        <w:t>zenie grantu stanowi załącznik 5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9656B7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Niezłożenie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mimo wyznaczenia dodatkowego terminu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stanowi podstawę do rozwiązania umowy o powierzenie grantu.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rozpatrywany jest przez LGD w terminie 21 dni od dnia jego złożenia.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Weryfikacja wniosku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polega na sprawdzeniu zgodności realizacji operacji lub jej etapu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z warunkami określonymi w przepisach prawa oraz w umowie o powierzenie grantu,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szczególności pod względem spełniania warunków w zakresie kompletności i poprawności formalnej wniosku oraz prawidłowości realizacji i finansowania operacji lub jej etapu. </w:t>
      </w:r>
    </w:p>
    <w:p w:rsidR="00C84A76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może wezwać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do uzupełnienia lub poprawienia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lub dostarczenia dodatkowych dokumentów i złożenia doda</w:t>
      </w:r>
      <w:r w:rsidR="00C46BDC">
        <w:rPr>
          <w:rFonts w:ascii="Times New Roman" w:eastAsia="Times New Roman" w:hAnsi="Times New Roman" w:cs="Times New Roman"/>
          <w:color w:val="auto"/>
        </w:rPr>
        <w:t xml:space="preserve">tkowych wyjaśnień, wyznaczając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tym celu odpowiedni termin, nie dłuższy jednak niż 7 dni. </w:t>
      </w:r>
    </w:p>
    <w:p w:rsidR="002F31CC" w:rsidRPr="002F31CC" w:rsidRDefault="0063319B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hAnsi="Times New Roman"/>
        </w:rPr>
        <w:t xml:space="preserve">Skierowanie do </w:t>
      </w:r>
      <w:r w:rsidR="00F72ECC" w:rsidRPr="002F31CC">
        <w:rPr>
          <w:rFonts w:ascii="Times New Roman" w:hAnsi="Times New Roman"/>
          <w:lang w:val="pl-PL"/>
        </w:rPr>
        <w:t>G</w:t>
      </w:r>
      <w:r w:rsidRPr="002F31CC">
        <w:rPr>
          <w:rFonts w:ascii="Times New Roman" w:hAnsi="Times New Roman"/>
          <w:lang w:val="pl-PL"/>
        </w:rPr>
        <w:t>rantobiorcy</w:t>
      </w:r>
      <w:r w:rsidRPr="002F31CC">
        <w:rPr>
          <w:rFonts w:ascii="Times New Roman" w:hAnsi="Times New Roman"/>
        </w:rPr>
        <w:t xml:space="preserve"> wezwania w sprawie usunięcia braków lub złożenia wyjaśnień wstrzymuje bieg terminu rozpatrywania wniosku</w:t>
      </w:r>
      <w:r w:rsidRPr="002F31CC">
        <w:rPr>
          <w:rFonts w:ascii="Times New Roman" w:hAnsi="Times New Roman"/>
          <w:lang w:val="pl-PL"/>
        </w:rPr>
        <w:t xml:space="preserve"> </w:t>
      </w:r>
      <w:r w:rsidRPr="002F31CC">
        <w:rPr>
          <w:rFonts w:ascii="Times New Roman" w:hAnsi="Times New Roman"/>
        </w:rPr>
        <w:t xml:space="preserve">jednak nie rzutuje na pozostałe wnioski </w:t>
      </w:r>
      <w:r w:rsidR="00772079" w:rsidRPr="002F31CC">
        <w:rPr>
          <w:rFonts w:ascii="Times New Roman" w:hAnsi="Times New Roman"/>
          <w:lang w:val="pl-PL"/>
        </w:rPr>
        <w:br/>
      </w:r>
      <w:r w:rsidRPr="002F31CC">
        <w:rPr>
          <w:rFonts w:ascii="Times New Roman" w:hAnsi="Times New Roman"/>
        </w:rPr>
        <w:t>o przyznanie pomocy i dokumentację.</w:t>
      </w:r>
    </w:p>
    <w:p w:rsidR="00C84A76" w:rsidRPr="002F31CC" w:rsidRDefault="00053C8E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eastAsia="Times New Roman" w:hAnsi="Times New Roman"/>
        </w:rPr>
        <w:t xml:space="preserve">Koszty kwalifikowalne operacji będą uwzględniane w wysokości faktycznie i prawidłowo poniesionych kosztów kwalifikowalnych, w wysokości nie wyższej niż wynikająca z zestawienia rzeczowo-finansowego operacji. </w:t>
      </w:r>
    </w:p>
    <w:p w:rsidR="00C84A76" w:rsidRPr="0013385F" w:rsidRDefault="00F72ECC" w:rsidP="00F72ECC">
      <w:pPr>
        <w:numPr>
          <w:ilvl w:val="0"/>
          <w:numId w:val="7"/>
        </w:numPr>
        <w:spacing w:after="37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przypadku, gdy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rantobiorca nie uzupełnił i nie poprawił w sposób wystarczający wniosku, lub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nie dostarczył odpowiednich dokumentów i wyjaśnień, wydatki w części, jakiej dotyczyło wezwanie, mogą zostać uznane za niekwalifikowalne. </w:t>
      </w:r>
      <w:bookmarkStart w:id="24" w:name="_2u6wntf" w:colFirst="0" w:colLast="0"/>
      <w:bookmarkEnd w:id="24"/>
    </w:p>
    <w:p w:rsidR="00C84A76" w:rsidRPr="00681A2D" w:rsidRDefault="003F6733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5" w:name="_4l4eb7pkpm30" w:colFirst="0" w:colLast="0"/>
      <w:bookmarkEnd w:id="25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sprawozdawc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zości z realizacji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 rozliczeniu operacji w okresie 3 miesięcy składa sprawozdanie,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treść sprawozdania stanowi załącznik nr </w:t>
      </w:r>
      <w:r w:rsidR="0005634D" w:rsidRPr="009656B7">
        <w:rPr>
          <w:rFonts w:ascii="Times New Roman" w:eastAsia="Times New Roman" w:hAnsi="Times New Roman" w:cs="Times New Roman"/>
          <w:color w:val="auto"/>
        </w:rPr>
        <w:t>6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13385F" w:rsidRDefault="00F72ECC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Sprawozdanie złożone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pozwoli zweryfikować czy cele zaplanowane w LSR zostały osiągnięte poprzez wykonanie wskaźników wraz z ich monitoringiem.</w:t>
      </w:r>
      <w:bookmarkStart w:id="26" w:name="_19c6y18" w:colFirst="0" w:colLast="0"/>
      <w:bookmarkEnd w:id="26"/>
    </w:p>
    <w:p w:rsidR="00C84A76" w:rsidRPr="00681A2D" w:rsidRDefault="00500D00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7" w:name="_r0p65hw787pu" w:colFirst="0" w:colLast="0"/>
      <w:bookmarkEnd w:id="27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kontroli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grantów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Kontrola moż</w:t>
      </w:r>
      <w:r w:rsidR="00F72ECC">
        <w:rPr>
          <w:rFonts w:ascii="Times New Roman" w:eastAsia="Times New Roman" w:hAnsi="Times New Roman" w:cs="Times New Roman"/>
          <w:color w:val="auto"/>
        </w:rPr>
        <w:t>e być przeprowadzona zarówno 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w miejscu realizacji operacji,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jak i w LGD.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Zarząd ustala termin i zakres kontro</w:t>
      </w:r>
      <w:r w:rsidR="00F72ECC">
        <w:rPr>
          <w:rFonts w:ascii="Times New Roman" w:eastAsia="Times New Roman" w:hAnsi="Times New Roman" w:cs="Times New Roman"/>
          <w:color w:val="auto"/>
        </w:rPr>
        <w:t>li, o czym Biuro LGD informuje G</w:t>
      </w:r>
      <w:r w:rsidRPr="009656B7">
        <w:rPr>
          <w:rFonts w:ascii="Times New Roman" w:eastAsia="Times New Roman" w:hAnsi="Times New Roman" w:cs="Times New Roman"/>
          <w:color w:val="auto"/>
        </w:rPr>
        <w:t>rantobiorcę</w:t>
      </w:r>
      <w:r w:rsidR="00C46BDC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co najmniej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3 dni przed planowaną kontrolą</w:t>
      </w:r>
      <w:r w:rsidR="00883153" w:rsidRPr="009656B7">
        <w:rPr>
          <w:rFonts w:ascii="Times New Roman" w:eastAsia="Times New Roman" w:hAnsi="Times New Roman" w:cs="Times New Roman"/>
          <w:color w:val="auto"/>
        </w:rPr>
        <w:t xml:space="preserve"> (telefonicznie, e-mail, pocztą tradycyjną, faks)</w:t>
      </w:r>
      <w:r w:rsidR="00C46BDC">
        <w:rPr>
          <w:rFonts w:ascii="Times New Roman" w:eastAsia="Times New Roman" w:hAnsi="Times New Roman" w:cs="Times New Roman"/>
          <w:color w:val="auto"/>
        </w:rPr>
        <w:t>.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być zobowiązany do przygotowania i dostarczenia do LGD żądanych dokumentów, do udzielenia wszelkich informacji i wyjaśnień związanych z realizacją operacji w wyznaczonym terminie,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a także do udostępnienia miejsca realizacji operacji.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razie powzięcia informacji o nieprawidłowościach w realizowaniu operacji, LGD może także przeprowadzić kontrolę doraźną,</w:t>
      </w:r>
      <w:r w:rsidR="00F72ECC">
        <w:rPr>
          <w:rFonts w:ascii="Times New Roman" w:eastAsia="Times New Roman" w:hAnsi="Times New Roman" w:cs="Times New Roman"/>
          <w:color w:val="auto"/>
        </w:rPr>
        <w:t xml:space="preserve"> bez konieczności informowania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o zamiarze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jej przeprowadzenia w określonym wyżej terminie.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Ustalenia poczynione w trakcie kontroli mogą prowadzić do korekty wydatków kwalifikowalnych </w:t>
      </w:r>
      <w:r w:rsidRPr="009656B7">
        <w:rPr>
          <w:rFonts w:ascii="Times New Roman" w:eastAsia="Times New Roman" w:hAnsi="Times New Roman" w:cs="Times New Roman"/>
          <w:color w:val="auto"/>
        </w:rPr>
        <w:br/>
        <w:t xml:space="preserve">w ramach realizacji operacji. </w:t>
      </w:r>
    </w:p>
    <w:p w:rsidR="00C84A76" w:rsidRPr="0013385F" w:rsidRDefault="00053C8E" w:rsidP="00F72ECC">
      <w:pPr>
        <w:numPr>
          <w:ilvl w:val="0"/>
          <w:numId w:val="2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 uzasadnionych przypadkach, w wyniku kontroli, wydawane są zalecenia pokontrolne,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="00C46BDC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rantobiorca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zobowiązany jest do przeprowadzenia działań naprawczych w wyznaczonym terminie, nie dłuższym jednak niż 14 dni, oraz do powiadomienia LGD o ich wykonaniu. </w:t>
      </w:r>
      <w:bookmarkStart w:id="28" w:name="_3tbugp1" w:colFirst="0" w:colLast="0"/>
      <w:bookmarkEnd w:id="28"/>
    </w:p>
    <w:p w:rsidR="00C84A76" w:rsidRPr="00681A2D" w:rsidRDefault="00681A2D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9" w:name="_sj8vmvhowb7b" w:colFirst="0" w:colLast="0"/>
      <w:bookmarkEnd w:id="29"/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XIII.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Sposób zabezpieczenia si</w:t>
      </w:r>
      <w:r w:rsidR="00F72ECC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ę LGD przed niewywiązaniem się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rantobiorców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br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 warunków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umowy</w:t>
      </w:r>
    </w:p>
    <w:p w:rsidR="00C84A76" w:rsidRPr="0013385F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3385F">
        <w:rPr>
          <w:rFonts w:ascii="Times New Roman" w:eastAsia="Times New Roman" w:hAnsi="Times New Roman" w:cs="Times New Roman"/>
          <w:color w:val="auto"/>
        </w:rPr>
        <w:t>W celu zabezpieczenia prawidłowej realizac</w:t>
      </w:r>
      <w:r w:rsidR="00F72ECC">
        <w:rPr>
          <w:rFonts w:ascii="Times New Roman" w:eastAsia="Times New Roman" w:hAnsi="Times New Roman" w:cs="Times New Roman"/>
          <w:color w:val="auto"/>
        </w:rPr>
        <w:t>ji umowy o powierzenie grantu, G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rantobiorca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 podpisuje 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w LGD weksel in blanco wraz z wypełnioną deklaracją wystawcy weksla. </w:t>
      </w:r>
      <w:r w:rsidR="0013385F" w:rsidRPr="0013385F">
        <w:rPr>
          <w:rFonts w:ascii="Times New Roman" w:eastAsia="Times New Roman" w:hAnsi="Times New Roman" w:cs="Times New Roman"/>
          <w:color w:val="auto"/>
        </w:rPr>
        <w:t>F</w:t>
      </w:r>
      <w:r w:rsidRPr="0013385F">
        <w:rPr>
          <w:rFonts w:ascii="Times New Roman" w:eastAsia="Times New Roman" w:hAnsi="Times New Roman" w:cs="Times New Roman"/>
          <w:color w:val="auto"/>
        </w:rPr>
        <w:t>ormularz dekla</w:t>
      </w:r>
      <w:r w:rsidR="00C46BDC" w:rsidRPr="0013385F">
        <w:rPr>
          <w:rFonts w:ascii="Times New Roman" w:eastAsia="Times New Roman" w:hAnsi="Times New Roman" w:cs="Times New Roman"/>
          <w:color w:val="auto"/>
        </w:rPr>
        <w:t xml:space="preserve">racji wekslowej LGD udostępnia </w:t>
      </w:r>
      <w:proofErr w:type="spellStart"/>
      <w:r w:rsidR="00C46BDC" w:rsidRPr="0013385F">
        <w:rPr>
          <w:rFonts w:ascii="Times New Roman" w:eastAsia="Times New Roman" w:hAnsi="Times New Roman" w:cs="Times New Roman"/>
          <w:color w:val="auto"/>
        </w:rPr>
        <w:t>g</w:t>
      </w:r>
      <w:r w:rsidRPr="0013385F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Pr="0013385F">
        <w:rPr>
          <w:rFonts w:ascii="Times New Roman" w:eastAsia="Times New Roman" w:hAnsi="Times New Roman" w:cs="Times New Roman"/>
          <w:color w:val="auto"/>
        </w:rPr>
        <w:t xml:space="preserve"> wraz z wzorem umowy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o powierzenie grantu, natomiast weksel in blanco udostępniany jest w chwili podpisywania dokumentów. </w:t>
      </w:r>
    </w:p>
    <w:p w:rsidR="00C84A76" w:rsidRPr="009656B7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Weksel podpisywany jest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W przypadku, gdy </w:t>
      </w:r>
      <w:r w:rsidR="00F72EC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 jest sformalizowana grupa nieposiadająca osobowości prawnej, weksel podpisywany jest przez osoby upoważnione do reprezentowania podmiotu, w ramach którego grupa ta została powołana.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Weksel in blanco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będącego osobą fizyczną</w:t>
      </w:r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wymaga poręczenia przez małżonka lub złożenia oświadczenia o niepozostawaniu w związku małżeńskim. </w:t>
      </w:r>
    </w:p>
    <w:p w:rsidR="00C84A76" w:rsidRPr="009656B7" w:rsidRDefault="00F72EC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zwraca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 weksel po upływie 5 lat od dokonania płatności końcowej w ramach projektu grantowego, p</w:t>
      </w:r>
      <w:r w:rsidR="00C46BDC">
        <w:rPr>
          <w:rFonts w:ascii="Times New Roman" w:eastAsia="Times New Roman" w:hAnsi="Times New Roman" w:cs="Times New Roman"/>
          <w:color w:val="auto"/>
        </w:rPr>
        <w:t xml:space="preserve">od warunkiem wypełnienia przez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wszystkich zobowiązań określonych w umowie o powierzenie grantu. 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LGD niezwłocznie zwraca weksel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przypadku: </w:t>
      </w:r>
    </w:p>
    <w:p w:rsidR="00C84A76" w:rsidRPr="009656B7" w:rsidRDefault="00053C8E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rozwiązania umowy o powierzenie grantu przed do</w:t>
      </w:r>
      <w:r w:rsidR="00F72ECC">
        <w:rPr>
          <w:rFonts w:ascii="Times New Roman" w:eastAsia="Times New Roman" w:hAnsi="Times New Roman" w:cs="Times New Roman"/>
          <w:color w:val="auto"/>
        </w:rPr>
        <w:t>konaniem wypłaty na rzecz G</w:t>
      </w:r>
      <w:r w:rsidR="00883153"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883153" w:rsidRPr="009656B7" w:rsidRDefault="00883153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lastRenderedPageBreak/>
        <w:t>odstąpienia od umowy prz</w:t>
      </w:r>
      <w:r w:rsidR="00F72ECC">
        <w:rPr>
          <w:rFonts w:ascii="Times New Roman" w:eastAsia="Times New Roman" w:hAnsi="Times New Roman" w:cs="Times New Roman"/>
          <w:color w:val="auto"/>
        </w:rPr>
        <w:t>ed dokonaniem wypłaty na rzecz G</w:t>
      </w:r>
      <w:r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C84A76" w:rsidRPr="009656B7" w:rsidRDefault="00F72ECC" w:rsidP="00F72ECC">
      <w:pPr>
        <w:numPr>
          <w:ilvl w:val="0"/>
          <w:numId w:val="10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zwrotu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kwoty grantu wraz z należnymi odsetkami.</w:t>
      </w:r>
    </w:p>
    <w:p w:rsidR="00C84A76" w:rsidRPr="009656B7" w:rsidRDefault="00053C8E" w:rsidP="00F72EC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6. Szczegóły dodatkowego zabezpieczenia realizacji projektu grantowego są określone w umowie</w:t>
      </w:r>
      <w:r w:rsidR="00681A2D">
        <w:rPr>
          <w:rFonts w:ascii="Times New Roman" w:eastAsia="Times New Roman" w:hAnsi="Times New Roman" w:cs="Times New Roman"/>
          <w:color w:val="auto"/>
        </w:rPr>
        <w:t xml:space="preserve">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o powierzenie grantu, która stanowi załącznik nr </w:t>
      </w:r>
      <w:r w:rsidR="004A73E3">
        <w:rPr>
          <w:rFonts w:ascii="Times New Roman" w:eastAsia="Times New Roman" w:hAnsi="Times New Roman" w:cs="Times New Roman"/>
          <w:strike/>
          <w:color w:val="auto"/>
        </w:rPr>
        <w:t>4</w:t>
      </w:r>
      <w:r w:rsidR="004A73E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do niniejszych </w:t>
      </w:r>
      <w:r w:rsidRPr="009656B7">
        <w:rPr>
          <w:rFonts w:ascii="Times New Roman" w:eastAsia="Times New Roman" w:hAnsi="Times New Roman" w:cs="Times New Roman"/>
          <w:color w:val="auto"/>
        </w:rPr>
        <w:t>do procedur</w:t>
      </w:r>
      <w:r w:rsidR="00762807" w:rsidRPr="009656B7">
        <w:rPr>
          <w:rFonts w:ascii="Times New Roman" w:eastAsia="Times New Roman" w:hAnsi="Times New Roman" w:cs="Times New Roman"/>
          <w:color w:val="auto"/>
        </w:rPr>
        <w:t>.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681A2D" w:rsidRDefault="00053C8E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30" w:name="_28h4qwu" w:colFirst="0" w:colLast="0"/>
      <w:bookmarkStart w:id="31" w:name="_ii43fvprr17d" w:colFirst="0" w:colLast="0"/>
      <w:bookmarkEnd w:id="30"/>
      <w:bookmarkEnd w:id="3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Załączniki do procedur na projekty grantowe </w:t>
      </w:r>
      <w:r w:rsidRPr="00681A2D">
        <w:rPr>
          <w:rFonts w:ascii="Times New Roman" w:eastAsia="Times New Roman" w:hAnsi="Times New Roman" w:cs="Times New Roman"/>
          <w:b/>
          <w:color w:val="auto"/>
          <w:sz w:val="36"/>
          <w:szCs w:val="32"/>
        </w:rPr>
        <w:t xml:space="preserve"> 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bookmarkStart w:id="32" w:name="_nmf14n" w:colFirst="0" w:colLast="0"/>
      <w:bookmarkStart w:id="33" w:name="_37m2jsg" w:colFirst="0" w:colLast="0"/>
      <w:bookmarkEnd w:id="32"/>
      <w:bookmarkEnd w:id="33"/>
      <w:r w:rsidRPr="009656B7">
        <w:rPr>
          <w:rFonts w:ascii="Times New Roman" w:hAnsi="Times New Roman"/>
        </w:rPr>
        <w:t xml:space="preserve">Załącznik nr </w:t>
      </w:r>
      <w:r w:rsidR="005F3B3D" w:rsidRPr="009656B7">
        <w:rPr>
          <w:rFonts w:ascii="Times New Roman" w:hAnsi="Times New Roman"/>
        </w:rPr>
        <w:t>1</w:t>
      </w:r>
      <w:r w:rsidRPr="009656B7">
        <w:rPr>
          <w:rFonts w:ascii="Times New Roman" w:hAnsi="Times New Roman"/>
        </w:rPr>
        <w:t xml:space="preserve"> –Wniosek o powierzenie grantu 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2</w:t>
      </w:r>
      <w:r w:rsidRPr="009656B7">
        <w:rPr>
          <w:rFonts w:ascii="Times New Roman" w:hAnsi="Times New Roman"/>
        </w:rPr>
        <w:t xml:space="preserve"> – Karta oceny formalnej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3</w:t>
      </w:r>
      <w:r w:rsidRPr="009656B7">
        <w:rPr>
          <w:rFonts w:ascii="Times New Roman" w:hAnsi="Times New Roman"/>
        </w:rPr>
        <w:t xml:space="preserve"> – Karta oceny merytorycznej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4</w:t>
      </w:r>
      <w:r w:rsidRPr="009656B7">
        <w:rPr>
          <w:rFonts w:ascii="Times New Roman" w:hAnsi="Times New Roman"/>
        </w:rPr>
        <w:t xml:space="preserve"> – Umowa o powierzenie grantu.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  <w:strike/>
        </w:rPr>
      </w:pPr>
      <w:bookmarkStart w:id="34" w:name="_1mrcu09" w:colFirst="0" w:colLast="0"/>
      <w:bookmarkEnd w:id="34"/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5</w:t>
      </w:r>
      <w:r w:rsidRPr="009656B7">
        <w:rPr>
          <w:rFonts w:ascii="Times New Roman" w:hAnsi="Times New Roman"/>
        </w:rPr>
        <w:t xml:space="preserve"> –Wniosek o rozliczenie grantu</w:t>
      </w:r>
      <w:r w:rsidR="00BC20D2" w:rsidRPr="009656B7">
        <w:rPr>
          <w:rFonts w:ascii="Times New Roman" w:hAnsi="Times New Roman"/>
        </w:rPr>
        <w:t>.</w:t>
      </w:r>
      <w:r w:rsidRPr="009656B7">
        <w:rPr>
          <w:rFonts w:ascii="Times New Roman" w:hAnsi="Times New Roman"/>
        </w:rPr>
        <w:t xml:space="preserve"> </w:t>
      </w:r>
    </w:p>
    <w:p w:rsidR="00C84A76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6</w:t>
      </w:r>
      <w:r w:rsidR="00BC20D2" w:rsidRPr="009656B7">
        <w:rPr>
          <w:rFonts w:ascii="Times New Roman" w:hAnsi="Times New Roman"/>
        </w:rPr>
        <w:t xml:space="preserve"> – </w:t>
      </w:r>
      <w:r w:rsidRPr="009656B7">
        <w:rPr>
          <w:rFonts w:ascii="Times New Roman" w:hAnsi="Times New Roman"/>
        </w:rPr>
        <w:t xml:space="preserve">Sprawozdanie z realizacji przez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rantobiorcę</w:t>
      </w:r>
      <w:proofErr w:type="spellEnd"/>
      <w:r w:rsidRPr="009656B7">
        <w:rPr>
          <w:rFonts w:ascii="Times New Roman" w:hAnsi="Times New Roman"/>
        </w:rPr>
        <w:t xml:space="preserve"> zadania</w:t>
      </w:r>
      <w:r w:rsidR="00BC20D2" w:rsidRPr="009656B7">
        <w:rPr>
          <w:rFonts w:ascii="Times New Roman" w:hAnsi="Times New Roman"/>
        </w:rPr>
        <w:t>.</w:t>
      </w:r>
    </w:p>
    <w:p w:rsidR="00C84A76" w:rsidRPr="0013385F" w:rsidRDefault="00C46BDC" w:rsidP="00F72E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F72ECC">
        <w:rPr>
          <w:rFonts w:ascii="Times New Roman" w:hAnsi="Times New Roman"/>
        </w:rPr>
        <w:t>łącznik nr 7 – Lista rezerwowa G</w:t>
      </w:r>
      <w:r>
        <w:rPr>
          <w:rFonts w:ascii="Times New Roman" w:hAnsi="Times New Roman"/>
        </w:rPr>
        <w:t>rantobiorców.</w:t>
      </w:r>
      <w:bookmarkStart w:id="35" w:name="_46r0co2" w:colFirst="0" w:colLast="0"/>
      <w:bookmarkEnd w:id="35"/>
    </w:p>
    <w:sectPr w:rsidR="00C84A76" w:rsidRPr="0013385F">
      <w:footerReference w:type="default" r:id="rId8"/>
      <w:headerReference w:type="first" r:id="rId9"/>
      <w:footerReference w:type="first" r:id="rId10"/>
      <w:type w:val="continuous"/>
      <w:pgSz w:w="11906" w:h="16838"/>
      <w:pgMar w:top="993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37" w:rsidRDefault="00133137">
      <w:pPr>
        <w:spacing w:after="0" w:line="240" w:lineRule="auto"/>
      </w:pPr>
      <w:r>
        <w:separator/>
      </w:r>
    </w:p>
  </w:endnote>
  <w:endnote w:type="continuationSeparator" w:id="0">
    <w:p w:rsidR="00133137" w:rsidRDefault="0013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7748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077489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44318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CB48A5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37" w:rsidRDefault="00133137">
      <w:pPr>
        <w:spacing w:after="0" w:line="240" w:lineRule="auto"/>
      </w:pPr>
      <w:r>
        <w:separator/>
      </w:r>
    </w:p>
  </w:footnote>
  <w:footnote w:type="continuationSeparator" w:id="0">
    <w:p w:rsidR="00133137" w:rsidRDefault="0013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before="340" w:after="0" w:line="240" w:lineRule="auto"/>
    </w:pPr>
    <w:r>
      <w:rPr>
        <w:noProof/>
      </w:rPr>
      <w:drawing>
        <wp:inline distT="0" distB="0" distL="0" distR="0" wp14:anchorId="59700920" wp14:editId="3A1B098F">
          <wp:extent cx="5774321" cy="157575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4321" cy="15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AA"/>
    <w:multiLevelType w:val="multilevel"/>
    <w:tmpl w:val="5A189D1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0144320F"/>
    <w:multiLevelType w:val="hybridMultilevel"/>
    <w:tmpl w:val="27AEAA84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9149D"/>
    <w:multiLevelType w:val="multilevel"/>
    <w:tmpl w:val="11007D4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5511340"/>
    <w:multiLevelType w:val="hybridMultilevel"/>
    <w:tmpl w:val="5ED46892"/>
    <w:lvl w:ilvl="0" w:tplc="93E8BFC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4A4E8E"/>
    <w:multiLevelType w:val="hybridMultilevel"/>
    <w:tmpl w:val="A6E41FAC"/>
    <w:lvl w:ilvl="0" w:tplc="D5FE1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napToGrid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E1"/>
    <w:multiLevelType w:val="hybridMultilevel"/>
    <w:tmpl w:val="1C8A3ED4"/>
    <w:lvl w:ilvl="0" w:tplc="09069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942F1"/>
    <w:multiLevelType w:val="hybridMultilevel"/>
    <w:tmpl w:val="AB8464A8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612"/>
    <w:multiLevelType w:val="multilevel"/>
    <w:tmpl w:val="835843C8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41C3C9A"/>
    <w:multiLevelType w:val="hybridMultilevel"/>
    <w:tmpl w:val="2D3A7548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6C96256"/>
    <w:multiLevelType w:val="hybridMultilevel"/>
    <w:tmpl w:val="905694A6"/>
    <w:lvl w:ilvl="0" w:tplc="AB066F4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C5115E8"/>
    <w:multiLevelType w:val="hybridMultilevel"/>
    <w:tmpl w:val="57E8B4C8"/>
    <w:lvl w:ilvl="0" w:tplc="0DCCC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544D"/>
    <w:multiLevelType w:val="hybridMultilevel"/>
    <w:tmpl w:val="75C45146"/>
    <w:lvl w:ilvl="0" w:tplc="0E8441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A5750"/>
    <w:multiLevelType w:val="hybridMultilevel"/>
    <w:tmpl w:val="CBA4FC10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1610BEC"/>
    <w:multiLevelType w:val="hybridMultilevel"/>
    <w:tmpl w:val="2870B68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2DD7F6B"/>
    <w:multiLevelType w:val="hybridMultilevel"/>
    <w:tmpl w:val="FE221388"/>
    <w:lvl w:ilvl="0" w:tplc="8E3AEF3E">
      <w:start w:val="1"/>
      <w:numFmt w:val="decimal"/>
      <w:lvlText w:val="%1."/>
      <w:lvlJc w:val="left"/>
      <w:pPr>
        <w:ind w:left="360" w:hanging="360"/>
      </w:pPr>
      <w:rPr>
        <w:rFonts w:hint="default"/>
        <w:vanish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B64E8"/>
    <w:multiLevelType w:val="multilevel"/>
    <w:tmpl w:val="EF1451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E9"/>
    <w:multiLevelType w:val="hybridMultilevel"/>
    <w:tmpl w:val="3F761ABE"/>
    <w:lvl w:ilvl="0" w:tplc="DDCC5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97512"/>
    <w:multiLevelType w:val="hybridMultilevel"/>
    <w:tmpl w:val="0E5C4E9E"/>
    <w:lvl w:ilvl="0" w:tplc="639CBB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D58F7"/>
    <w:multiLevelType w:val="multilevel"/>
    <w:tmpl w:val="A4D2A214"/>
    <w:lvl w:ilvl="0">
      <w:start w:val="1"/>
      <w:numFmt w:val="decimal"/>
      <w:lvlText w:val="%1)"/>
      <w:lvlJc w:val="left"/>
      <w:pPr>
        <w:ind w:left="644" w:firstLine="284"/>
      </w:pPr>
      <w:rPr>
        <w:i w:val="0"/>
      </w:rPr>
    </w:lvl>
    <w:lvl w:ilvl="1">
      <w:start w:val="1"/>
      <w:numFmt w:val="lowerLetter"/>
      <w:lvlText w:val="%2)"/>
      <w:lvlJc w:val="left"/>
      <w:pPr>
        <w:ind w:left="1364" w:firstLine="1004"/>
      </w:pPr>
    </w:lvl>
    <w:lvl w:ilvl="2">
      <w:start w:val="1"/>
      <w:numFmt w:val="lowerRoman"/>
      <w:lvlText w:val="%3)"/>
      <w:lvlJc w:val="right"/>
      <w:pPr>
        <w:ind w:left="2084" w:firstLine="1904"/>
      </w:pPr>
    </w:lvl>
    <w:lvl w:ilvl="3">
      <w:start w:val="1"/>
      <w:numFmt w:val="decimal"/>
      <w:lvlText w:val="(%4)"/>
      <w:lvlJc w:val="left"/>
      <w:pPr>
        <w:ind w:left="2804" w:firstLine="2444"/>
      </w:pPr>
    </w:lvl>
    <w:lvl w:ilvl="4">
      <w:start w:val="1"/>
      <w:numFmt w:val="lowerLetter"/>
      <w:lvlText w:val="(%5)"/>
      <w:lvlJc w:val="left"/>
      <w:pPr>
        <w:ind w:left="3524" w:firstLine="3164"/>
      </w:pPr>
    </w:lvl>
    <w:lvl w:ilvl="5">
      <w:start w:val="1"/>
      <w:numFmt w:val="lowerRoman"/>
      <w:lvlText w:val="(%6)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27">
    <w:nsid w:val="45896AAB"/>
    <w:multiLevelType w:val="multilevel"/>
    <w:tmpl w:val="CC6006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8785B28"/>
    <w:multiLevelType w:val="hybridMultilevel"/>
    <w:tmpl w:val="C974DFC0"/>
    <w:lvl w:ilvl="0" w:tplc="BDAE531A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20247"/>
    <w:multiLevelType w:val="hybridMultilevel"/>
    <w:tmpl w:val="275C3F34"/>
    <w:lvl w:ilvl="0" w:tplc="5A143B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246F41"/>
    <w:multiLevelType w:val="hybridMultilevel"/>
    <w:tmpl w:val="BFE2D9B2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00739"/>
    <w:multiLevelType w:val="hybridMultilevel"/>
    <w:tmpl w:val="6E98610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5659694D"/>
    <w:multiLevelType w:val="multilevel"/>
    <w:tmpl w:val="F0D6DCF2"/>
    <w:lvl w:ilvl="0">
      <w:start w:val="1"/>
      <w:numFmt w:val="lowerLetter"/>
      <w:lvlText w:val="%1)"/>
      <w:lvlJc w:val="left"/>
      <w:pPr>
        <w:ind w:left="108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firstLine="6840"/>
      </w:pPr>
      <w:rPr>
        <w:u w:val="none"/>
      </w:rPr>
    </w:lvl>
  </w:abstractNum>
  <w:abstractNum w:abstractNumId="34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90995"/>
    <w:multiLevelType w:val="hybridMultilevel"/>
    <w:tmpl w:val="A672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04192"/>
    <w:multiLevelType w:val="hybridMultilevel"/>
    <w:tmpl w:val="78BAFC90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8">
    <w:nsid w:val="694D7E05"/>
    <w:multiLevelType w:val="hybridMultilevel"/>
    <w:tmpl w:val="A3CEA6B0"/>
    <w:lvl w:ilvl="0" w:tplc="3834990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337973"/>
    <w:multiLevelType w:val="hybridMultilevel"/>
    <w:tmpl w:val="0AC80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34495"/>
    <w:multiLevelType w:val="hybridMultilevel"/>
    <w:tmpl w:val="3202ED24"/>
    <w:lvl w:ilvl="0" w:tplc="8D0439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46AC"/>
    <w:multiLevelType w:val="hybridMultilevel"/>
    <w:tmpl w:val="F9469C9A"/>
    <w:lvl w:ilvl="0" w:tplc="B4B6402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80014"/>
    <w:multiLevelType w:val="hybridMultilevel"/>
    <w:tmpl w:val="42D8E03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E65B9"/>
    <w:multiLevelType w:val="multilevel"/>
    <w:tmpl w:val="60425E4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7755581C"/>
    <w:multiLevelType w:val="hybridMultilevel"/>
    <w:tmpl w:val="0966114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B510B"/>
    <w:multiLevelType w:val="hybridMultilevel"/>
    <w:tmpl w:val="CFB28284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27"/>
  </w:num>
  <w:num w:numId="5">
    <w:abstractNumId w:val="28"/>
  </w:num>
  <w:num w:numId="6">
    <w:abstractNumId w:val="22"/>
  </w:num>
  <w:num w:numId="7">
    <w:abstractNumId w:val="18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25"/>
  </w:num>
  <w:num w:numId="13">
    <w:abstractNumId w:val="24"/>
  </w:num>
  <w:num w:numId="14">
    <w:abstractNumId w:val="21"/>
  </w:num>
  <w:num w:numId="15">
    <w:abstractNumId w:val="39"/>
  </w:num>
  <w:num w:numId="16">
    <w:abstractNumId w:val="1"/>
  </w:num>
  <w:num w:numId="17">
    <w:abstractNumId w:val="23"/>
  </w:num>
  <w:num w:numId="18">
    <w:abstractNumId w:val="41"/>
  </w:num>
  <w:num w:numId="19">
    <w:abstractNumId w:val="13"/>
  </w:num>
  <w:num w:numId="20">
    <w:abstractNumId w:val="20"/>
  </w:num>
  <w:num w:numId="21">
    <w:abstractNumId w:val="6"/>
  </w:num>
  <w:num w:numId="22">
    <w:abstractNumId w:val="37"/>
  </w:num>
  <w:num w:numId="23">
    <w:abstractNumId w:val="10"/>
  </w:num>
  <w:num w:numId="24">
    <w:abstractNumId w:val="32"/>
  </w:num>
  <w:num w:numId="25">
    <w:abstractNumId w:val="42"/>
  </w:num>
  <w:num w:numId="26">
    <w:abstractNumId w:val="14"/>
  </w:num>
  <w:num w:numId="27">
    <w:abstractNumId w:val="31"/>
  </w:num>
  <w:num w:numId="28">
    <w:abstractNumId w:val="36"/>
  </w:num>
  <w:num w:numId="29">
    <w:abstractNumId w:val="44"/>
  </w:num>
  <w:num w:numId="30">
    <w:abstractNumId w:val="9"/>
  </w:num>
  <w:num w:numId="31">
    <w:abstractNumId w:val="34"/>
  </w:num>
  <w:num w:numId="32">
    <w:abstractNumId w:val="45"/>
  </w:num>
  <w:num w:numId="33">
    <w:abstractNumId w:val="4"/>
  </w:num>
  <w:num w:numId="34">
    <w:abstractNumId w:val="12"/>
  </w:num>
  <w:num w:numId="35">
    <w:abstractNumId w:val="43"/>
  </w:num>
  <w:num w:numId="36">
    <w:abstractNumId w:val="33"/>
  </w:num>
  <w:num w:numId="37">
    <w:abstractNumId w:val="11"/>
  </w:num>
  <w:num w:numId="38">
    <w:abstractNumId w:val="15"/>
  </w:num>
  <w:num w:numId="39">
    <w:abstractNumId w:val="17"/>
  </w:num>
  <w:num w:numId="40">
    <w:abstractNumId w:val="30"/>
  </w:num>
  <w:num w:numId="41">
    <w:abstractNumId w:val="5"/>
  </w:num>
  <w:num w:numId="42">
    <w:abstractNumId w:val="40"/>
  </w:num>
  <w:num w:numId="43">
    <w:abstractNumId w:val="29"/>
  </w:num>
  <w:num w:numId="44">
    <w:abstractNumId w:val="35"/>
  </w:num>
  <w:num w:numId="45">
    <w:abstractNumId w:val="3"/>
  </w:num>
  <w:num w:numId="46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76"/>
    <w:rsid w:val="0000547F"/>
    <w:rsid w:val="000170CB"/>
    <w:rsid w:val="000421C0"/>
    <w:rsid w:val="00053C8E"/>
    <w:rsid w:val="0005634D"/>
    <w:rsid w:val="00066542"/>
    <w:rsid w:val="00077489"/>
    <w:rsid w:val="000A0E86"/>
    <w:rsid w:val="000B5B71"/>
    <w:rsid w:val="000C6203"/>
    <w:rsid w:val="00125352"/>
    <w:rsid w:val="00133137"/>
    <w:rsid w:val="0013385F"/>
    <w:rsid w:val="0014142C"/>
    <w:rsid w:val="00144A35"/>
    <w:rsid w:val="00153A92"/>
    <w:rsid w:val="00154083"/>
    <w:rsid w:val="00155154"/>
    <w:rsid w:val="001624A2"/>
    <w:rsid w:val="00175793"/>
    <w:rsid w:val="001A12EE"/>
    <w:rsid w:val="001B5B12"/>
    <w:rsid w:val="001E126A"/>
    <w:rsid w:val="001E48DA"/>
    <w:rsid w:val="00250D90"/>
    <w:rsid w:val="002B23F5"/>
    <w:rsid w:val="002F31CC"/>
    <w:rsid w:val="0030614A"/>
    <w:rsid w:val="00321968"/>
    <w:rsid w:val="003336BD"/>
    <w:rsid w:val="00360501"/>
    <w:rsid w:val="003D4F07"/>
    <w:rsid w:val="003E2F47"/>
    <w:rsid w:val="003F6733"/>
    <w:rsid w:val="0040437E"/>
    <w:rsid w:val="00452DDB"/>
    <w:rsid w:val="00475917"/>
    <w:rsid w:val="00490F28"/>
    <w:rsid w:val="004A73E3"/>
    <w:rsid w:val="004E696B"/>
    <w:rsid w:val="00500D00"/>
    <w:rsid w:val="00504706"/>
    <w:rsid w:val="005759FB"/>
    <w:rsid w:val="0057652B"/>
    <w:rsid w:val="005A1BD2"/>
    <w:rsid w:val="005F3B3D"/>
    <w:rsid w:val="006301B5"/>
    <w:rsid w:val="0063319B"/>
    <w:rsid w:val="00681A2D"/>
    <w:rsid w:val="006A1E9B"/>
    <w:rsid w:val="006B0D66"/>
    <w:rsid w:val="006B19D1"/>
    <w:rsid w:val="006C6221"/>
    <w:rsid w:val="00716D1A"/>
    <w:rsid w:val="00737E3B"/>
    <w:rsid w:val="007425CF"/>
    <w:rsid w:val="00762807"/>
    <w:rsid w:val="00772079"/>
    <w:rsid w:val="007739EE"/>
    <w:rsid w:val="007A4B3C"/>
    <w:rsid w:val="007E0D9C"/>
    <w:rsid w:val="00836CDD"/>
    <w:rsid w:val="00837FF6"/>
    <w:rsid w:val="008403B5"/>
    <w:rsid w:val="00856487"/>
    <w:rsid w:val="00883153"/>
    <w:rsid w:val="00886FF2"/>
    <w:rsid w:val="008900B1"/>
    <w:rsid w:val="00893B07"/>
    <w:rsid w:val="008A493A"/>
    <w:rsid w:val="008C2DB1"/>
    <w:rsid w:val="008F7859"/>
    <w:rsid w:val="00920F55"/>
    <w:rsid w:val="00932D3F"/>
    <w:rsid w:val="00936459"/>
    <w:rsid w:val="009448CF"/>
    <w:rsid w:val="009452F7"/>
    <w:rsid w:val="009656B7"/>
    <w:rsid w:val="009702F9"/>
    <w:rsid w:val="009969B9"/>
    <w:rsid w:val="009C0BDD"/>
    <w:rsid w:val="00A1569F"/>
    <w:rsid w:val="00A45F0B"/>
    <w:rsid w:val="00A60E11"/>
    <w:rsid w:val="00A94957"/>
    <w:rsid w:val="00AB7903"/>
    <w:rsid w:val="00AF4EA7"/>
    <w:rsid w:val="00B31B8A"/>
    <w:rsid w:val="00B65BAC"/>
    <w:rsid w:val="00B77700"/>
    <w:rsid w:val="00BC20D2"/>
    <w:rsid w:val="00BE212F"/>
    <w:rsid w:val="00BF2864"/>
    <w:rsid w:val="00C245DB"/>
    <w:rsid w:val="00C46BDC"/>
    <w:rsid w:val="00C84A76"/>
    <w:rsid w:val="00C96C1C"/>
    <w:rsid w:val="00CA277E"/>
    <w:rsid w:val="00CB48A5"/>
    <w:rsid w:val="00CB60C9"/>
    <w:rsid w:val="00CD069B"/>
    <w:rsid w:val="00D1230A"/>
    <w:rsid w:val="00D35B52"/>
    <w:rsid w:val="00D373F2"/>
    <w:rsid w:val="00D440FC"/>
    <w:rsid w:val="00D85524"/>
    <w:rsid w:val="00D95533"/>
    <w:rsid w:val="00DB1BE5"/>
    <w:rsid w:val="00DB7516"/>
    <w:rsid w:val="00DD0EC9"/>
    <w:rsid w:val="00DE52D3"/>
    <w:rsid w:val="00DF0256"/>
    <w:rsid w:val="00E03D0B"/>
    <w:rsid w:val="00E40653"/>
    <w:rsid w:val="00E41AA6"/>
    <w:rsid w:val="00E533E2"/>
    <w:rsid w:val="00EB06A8"/>
    <w:rsid w:val="00EC5307"/>
    <w:rsid w:val="00EC61C5"/>
    <w:rsid w:val="00ED5C7E"/>
    <w:rsid w:val="00ED710F"/>
    <w:rsid w:val="00EE0C4D"/>
    <w:rsid w:val="00F03597"/>
    <w:rsid w:val="00F11D80"/>
    <w:rsid w:val="00F44318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4002</Words>
  <Characters>24015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LGD_2</dc:creator>
  <cp:lastModifiedBy>LGD_2</cp:lastModifiedBy>
  <cp:revision>7</cp:revision>
  <cp:lastPrinted>2017-05-16T13:34:00Z</cp:lastPrinted>
  <dcterms:created xsi:type="dcterms:W3CDTF">2017-05-16T13:02:00Z</dcterms:created>
  <dcterms:modified xsi:type="dcterms:W3CDTF">2017-07-26T10:36:00Z</dcterms:modified>
</cp:coreProperties>
</file>