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000000"/>
          <w:shd w:fill="f2f2f2" w:val="clear"/>
        </w:rPr>
      </w:pPr>
      <w:bookmarkStart w:colFirst="0" w:colLast="0" w:name="_gjdgxs" w:id="0"/>
      <w:bookmarkEnd w:id="0"/>
      <w:r w:rsidDel="00000000" w:rsidR="00000000" w:rsidRPr="00000000">
        <w:drawing>
          <wp:inline distB="0" distT="0" distL="0" distR="0">
            <wp:extent cx="2107888" cy="1026903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7888" cy="1026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000000"/>
          <w:shd w:fill="f2f2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000000"/>
          <w:shd w:fill="f2f2f2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f2f2f2" w:val="clear"/>
          <w:rtl w:val="0"/>
        </w:rPr>
        <w:t xml:space="preserve">ZGODA NA WYKORZYSTANIE WIZERUNKU DZIECKA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500" w:firstLine="0"/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............................, dn.  ………….. </w:t>
      </w:r>
    </w:p>
    <w:p w:rsidR="00000000" w:rsidDel="00000000" w:rsidP="00000000" w:rsidRDefault="00000000" w:rsidRPr="00000000">
      <w:pPr>
        <w:pBdr/>
        <w:ind w:left="450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50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(imię i nazwisko obojga  rodziców/ prawnych  opiekunów)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ZGODA NA WYKORZYSTANIE WIZERUNKU DZIECKA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Oświadczam, że wyrażam zgodę na rejestrowanie wizerunku mojego dziecka w zakresie audio video i foto podczas warsztatów w ramach międzynarodowego projektu współpracy pn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.”Młodzieżowa Akademia Komunikacji</w:t>
      </w:r>
      <w:r w:rsidDel="00000000" w:rsidR="00000000" w:rsidRPr="00000000">
        <w:rPr>
          <w:rFonts w:ascii="Arial" w:cs="Arial" w:eastAsia="Arial" w:hAnsi="Arial"/>
          <w:rtl w:val="0"/>
        </w:rPr>
        <w:t xml:space="preserve">”, organizowanych przez: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1.Stowarzyszenie” Lider Pojezierza” z siedzibą w Barlinku, ul. Niepodległości 20,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2.Stowarzyszenie Lokalna Grupa Działania „Partnerstwo Drawy z Liderem Pojezierza” z siedzibą w Złocieńcu, u. Stary Rynek 6,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3.Mίstnί Akčnί Skupina Opavsko z siedzibą Opavskǎ 228, Hradec nad Moravicί,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4.Stowarzyszenie „WIR” - Wiejska Inicjatywa Rozwoju z siedzibą w Stargardzie, ul. Rynek Staromiejski 5,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5.Stowarzyszenie LGD Brama Lubuska z siedzibą w Świebodzinie, ul. Wałowa 1,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6.Stowarzyszenie” Lokalna Grupa Działania-Grupa Łużycka” z siedzibą w Lubsku, ul. Kopernika 19,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7.Zielona Dolina Odry i Warty z siedzibą w Górzycy, ul. 1 maja 1b,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8.Stowarzyszenie „Szanse Bezdroży Gmin Powiatu Goleniowskiego” z siedziba w Goleniowie, ul. J. Słowackiego 1,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9.Lokalna Grupa Działania Zielone Światło z siedzibą w Krośnie Odrzańskim, ul. Piastów 10b,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Lokalna Grupa Działania „Pojezierze Razem” z siedzibą w Szczecinku, ul.28 lutego 16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 Lokalna Grupa Działania „PRYM”z siedzibą 95-045 Parzęczew ul. Ozorkowska 3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wykorzystanie tego wizerunku poprzez emisję materiału na wszystkich płaszczyznach medialnych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Wyrażam zgodę: </w:t>
      </w:r>
    </w:p>
    <w:p w:rsidR="00000000" w:rsidDel="00000000" w:rsidP="00000000" w:rsidRDefault="00000000" w:rsidRPr="00000000">
      <w:pPr>
        <w:pBdr/>
        <w:spacing w:after="0" w:before="0" w:line="288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do nieograniczonego i nieodpłatnego   korzystania i rozporządzania, w kraju i za granicą, w szczególności na wszystkich polach eksploatacji określonych w art. 50 ustawy z dnia 4 lutego 1994 r. o prawie autorskim i prawach pokrewnych, w szczególności na polach eksploatacji związanych z działalnością promocyjną, marketingową i reklamową, w tym prawa do:</w:t>
        <w:br w:type="textWrapping"/>
        <w:t xml:space="preserve">·wyłącznego używania i wykorzystania użytego wizerunku w Filmie,</w:t>
        <w:br w:type="textWrapping"/>
        <w:t xml:space="preserve">· wytwarzania, utrwalania i zwielokrotniania egzemplarzy Filmu wszelkimi technikami, w tym techniką drukarską, reprograficzną, zapisu magnetycznego oraz techniką cyfrową, w szczególności ich zwielokrotniania poprzez dokonywanie zapisu na płytach kompaktowych, kasetach magnetofonowych i kasetach video;</w:t>
      </w:r>
    </w:p>
    <w:p w:rsidR="00000000" w:rsidDel="00000000" w:rsidP="00000000" w:rsidRDefault="00000000" w:rsidRPr="00000000">
      <w:pPr>
        <w:pBdr/>
        <w:spacing w:after="0" w:before="0" w:line="288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· publicznego wykonywania, wystawiania i wyświetlania Filmu na wszelkich imprezach otwartych i zamkniętych, w tym publicznego udostępniania Filmu w taki sposób, aby każdy mógł mieć do niego dostęp w miejscu i w czasie przez siebie wybranym,</w:t>
      </w:r>
    </w:p>
    <w:p w:rsidR="00000000" w:rsidDel="00000000" w:rsidP="00000000" w:rsidRDefault="00000000" w:rsidRPr="00000000">
      <w:pPr>
        <w:pBdr/>
        <w:spacing w:after="0" w:before="0" w:line="288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· nadawania Filmu za pomocą wizji przewodowej, bezprzewodowej oraz za pośrednictwem satelity,</w:t>
        <w:br w:type="textWrapping"/>
        <w:t xml:space="preserve">· wprowadzania egzemplarzy Filmu do obrotu,</w:t>
      </w:r>
    </w:p>
    <w:p w:rsidR="00000000" w:rsidDel="00000000" w:rsidP="00000000" w:rsidRDefault="00000000" w:rsidRPr="00000000">
      <w:pPr>
        <w:pBdr/>
        <w:spacing w:after="0" w:before="0" w:line="288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·wydawania i rozpowszechniania Filmu jako materiałów reklamowych,</w:t>
        <w:br w:type="textWrapping"/>
        <w:t xml:space="preserve">·wprowadzania Filmu do pamięci komputera i umieszczania w sieci Internet, </w:t>
        <w:br w:type="textWrapping"/>
        <w:t xml:space="preserve">· odtwarzania i reemitowania Filmu,</w:t>
      </w:r>
    </w:p>
    <w:p w:rsidR="00000000" w:rsidDel="00000000" w:rsidP="00000000" w:rsidRDefault="00000000" w:rsidRPr="00000000">
      <w:pPr>
        <w:pBdr/>
        <w:spacing w:after="140" w:before="0" w:line="288" w:lineRule="auto"/>
        <w:contextualSpacing w:val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· użyczania, najmu lub dzierżawy oryginału oraz innych egzemplarzy Filmu.</w:t>
      </w:r>
    </w:p>
    <w:p w:rsidR="00000000" w:rsidDel="00000000" w:rsidP="00000000" w:rsidRDefault="00000000" w:rsidRPr="00000000">
      <w:pPr>
        <w:pBdr/>
        <w:ind w:firstLine="708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8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(imię/imiona i nazwisko dziecka, klasa)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Podstawa prawna: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1. Ustawa o ochronie danych osobowych</w:t>
      </w:r>
      <w:r w:rsidDel="00000000" w:rsidR="00000000" w:rsidRPr="00000000">
        <w:rPr>
          <w:rFonts w:ascii="Arial" w:cs="Arial" w:eastAsia="Arial" w:hAnsi="Arial"/>
          <w:rtl w:val="0"/>
        </w:rPr>
        <w:t xml:space="preserve"> (tekst jedn.: Dz. U. z 2002 nr 101, poz. 926 ze zm.); 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2. Ustawa o prawie autorskim i prawach pokrewnych </w:t>
      </w:r>
      <w:r w:rsidDel="00000000" w:rsidR="00000000" w:rsidRPr="00000000">
        <w:rPr>
          <w:rFonts w:ascii="Arial" w:cs="Arial" w:eastAsia="Arial" w:hAnsi="Arial"/>
          <w:rtl w:val="0"/>
        </w:rPr>
        <w:t xml:space="preserve">(tekst jedn.: Dz. U. z 2006 nr 90, poz. 631 ze zm.).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..…………………..……………………………………………………………………………………….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(czytelne podpisy obojga rodziców lub prawnych opiekunów)</w:t>
      </w:r>
    </w:p>
    <w:p w:rsidR="00000000" w:rsidDel="00000000" w:rsidP="00000000" w:rsidRDefault="00000000" w:rsidRPr="00000000">
      <w:pPr>
        <w:pBdr/>
        <w:ind w:left="4248" w:firstLine="0"/>
        <w:contextualSpacing w:val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248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Międzynarodowy projekt współpracy „Młodzieżowa Akademia Komunikacji” jest dofinansowany w ramach poddziałania ”Przygotowanie i realizacji działań w zakresie współpracy z lokalną grupą działania ”objętego Programem Rozwoju Obszarów Wiejskich na lata 2014-2020.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Zgodę sporządzono w 11 jednobrzmiących egzemplarzach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sectPr>
      <w:pgSz w:h="16838" w:w="11906"/>
      <w:pgMar w:bottom="851" w:top="851" w:left="1418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